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30DB5" w14:textId="77777777" w:rsidR="00412FB9" w:rsidRPr="00B47E83" w:rsidRDefault="00412FB9" w:rsidP="00D1647B">
      <w:pPr>
        <w:pStyle w:val="Heading1"/>
        <w:spacing w:before="0" w:after="0"/>
        <w:jc w:val="center"/>
        <w:rPr>
          <w:sz w:val="22"/>
          <w:szCs w:val="22"/>
        </w:rPr>
      </w:pPr>
    </w:p>
    <w:p w14:paraId="7FB0DD6A" w14:textId="77777777" w:rsidR="00D1647B" w:rsidRPr="00B47E83" w:rsidRDefault="00D1647B" w:rsidP="00D1647B">
      <w:pPr>
        <w:jc w:val="center"/>
        <w:rPr>
          <w:rFonts w:cs="Arial"/>
          <w:b/>
          <w:color w:val="FFFFFF" w:themeColor="background1"/>
          <w:szCs w:val="22"/>
        </w:rPr>
      </w:pPr>
    </w:p>
    <w:p w14:paraId="3B4703C4" w14:textId="77777777" w:rsidR="003A6378" w:rsidRPr="00B47E83" w:rsidRDefault="003A6378" w:rsidP="009C50FF">
      <w:pPr>
        <w:spacing w:line="360" w:lineRule="auto"/>
        <w:jc w:val="center"/>
        <w:rPr>
          <w:rFonts w:cs="Arial"/>
          <w:b/>
          <w:color w:val="FFFFFF" w:themeColor="background1"/>
          <w:szCs w:val="22"/>
        </w:rPr>
      </w:pPr>
    </w:p>
    <w:p w14:paraId="01F4CD1C" w14:textId="34034086" w:rsidR="00E3195C" w:rsidRPr="00B47E83" w:rsidRDefault="002635E7" w:rsidP="003A6378">
      <w:pPr>
        <w:spacing w:line="360" w:lineRule="auto"/>
        <w:jc w:val="center"/>
        <w:rPr>
          <w:rFonts w:cs="Arial"/>
          <w:b/>
          <w:color w:val="FFFFFF" w:themeColor="background1"/>
          <w:szCs w:val="22"/>
        </w:rPr>
      </w:pPr>
      <w:r w:rsidRPr="00B47E83">
        <w:rPr>
          <w:rFonts w:cs="Arial"/>
          <w:b/>
          <w:color w:val="FFFFFF" w:themeColor="background1"/>
          <w:szCs w:val="22"/>
        </w:rPr>
        <w:t xml:space="preserve">NFCC CPO Fire Commission update </w:t>
      </w:r>
    </w:p>
    <w:p w14:paraId="3AC4FCDC" w14:textId="3D915D21" w:rsidR="00057E9C" w:rsidRPr="00B47E83" w:rsidRDefault="00057E9C" w:rsidP="00057E9C">
      <w:pPr>
        <w:spacing w:line="360" w:lineRule="auto"/>
        <w:rPr>
          <w:rFonts w:cs="Arial"/>
          <w:b/>
          <w:szCs w:val="22"/>
        </w:rPr>
      </w:pPr>
    </w:p>
    <w:p w14:paraId="02F97395" w14:textId="7F42BF04" w:rsidR="004B223C" w:rsidRPr="00B47E83" w:rsidRDefault="004B223C" w:rsidP="004B223C">
      <w:pPr>
        <w:pStyle w:val="Header"/>
        <w:tabs>
          <w:tab w:val="center" w:pos="4680"/>
          <w:tab w:val="right" w:pos="9360"/>
        </w:tabs>
        <w:ind w:right="-62"/>
        <w:outlineLvl w:val="0"/>
        <w:rPr>
          <w:rFonts w:ascii="Arial" w:hAnsi="Arial" w:cs="Arial"/>
          <w:sz w:val="22"/>
          <w:szCs w:val="22"/>
          <w:lang w:val="en-GB"/>
        </w:rPr>
      </w:pPr>
    </w:p>
    <w:p w14:paraId="6B8C06BE" w14:textId="438AF26B" w:rsidR="00261293" w:rsidRDefault="00364FC1" w:rsidP="002635E7">
      <w:pPr>
        <w:pStyle w:val="Header"/>
        <w:numPr>
          <w:ilvl w:val="0"/>
          <w:numId w:val="16"/>
        </w:numPr>
        <w:tabs>
          <w:tab w:val="center" w:pos="4680"/>
          <w:tab w:val="right" w:pos="9360"/>
        </w:tabs>
        <w:ind w:right="-62"/>
        <w:outlineLvl w:val="0"/>
        <w:rPr>
          <w:rFonts w:ascii="Arial" w:hAnsi="Arial" w:cs="Arial"/>
          <w:b/>
          <w:sz w:val="22"/>
          <w:szCs w:val="22"/>
          <w:lang w:val="en-GB"/>
        </w:rPr>
      </w:pPr>
      <w:r>
        <w:rPr>
          <w:rFonts w:ascii="Arial" w:hAnsi="Arial" w:cs="Arial"/>
          <w:b/>
          <w:sz w:val="22"/>
          <w:szCs w:val="22"/>
          <w:lang w:val="en-GB"/>
        </w:rPr>
        <w:t>Summary</w:t>
      </w:r>
      <w:bookmarkStart w:id="0" w:name="_GoBack"/>
      <w:bookmarkEnd w:id="0"/>
    </w:p>
    <w:p w14:paraId="55DDDD17" w14:textId="61751256" w:rsidR="00261293" w:rsidRPr="00261293" w:rsidRDefault="00261293" w:rsidP="00261293">
      <w:pPr>
        <w:pStyle w:val="Header"/>
        <w:tabs>
          <w:tab w:val="center" w:pos="4680"/>
          <w:tab w:val="right" w:pos="9360"/>
        </w:tabs>
        <w:ind w:left="360" w:right="-62"/>
        <w:outlineLvl w:val="0"/>
        <w:rPr>
          <w:rFonts w:ascii="Arial" w:hAnsi="Arial" w:cs="Arial"/>
          <w:sz w:val="22"/>
          <w:szCs w:val="22"/>
          <w:lang w:val="en-GB"/>
        </w:rPr>
      </w:pPr>
      <w:r w:rsidRPr="00261293">
        <w:rPr>
          <w:rFonts w:ascii="Arial" w:hAnsi="Arial" w:cs="Arial"/>
          <w:sz w:val="22"/>
          <w:szCs w:val="22"/>
          <w:lang w:val="en-GB"/>
        </w:rPr>
        <w:t xml:space="preserve">This report updates Fire Commission on the work of the National Fire Chiefs Council (NFCC) Central Programme Office (CPO). </w:t>
      </w:r>
    </w:p>
    <w:p w14:paraId="1F678564" w14:textId="77777777" w:rsidR="00261293" w:rsidRDefault="00261293" w:rsidP="00261293">
      <w:pPr>
        <w:pStyle w:val="Header"/>
        <w:tabs>
          <w:tab w:val="center" w:pos="4680"/>
          <w:tab w:val="right" w:pos="9360"/>
        </w:tabs>
        <w:ind w:left="360" w:right="-62"/>
        <w:outlineLvl w:val="0"/>
        <w:rPr>
          <w:rFonts w:ascii="Arial" w:hAnsi="Arial" w:cs="Arial"/>
          <w:b/>
          <w:sz w:val="22"/>
          <w:szCs w:val="22"/>
          <w:lang w:val="en-GB"/>
        </w:rPr>
      </w:pPr>
    </w:p>
    <w:p w14:paraId="3EA7086B" w14:textId="5BC5E817" w:rsidR="002635E7" w:rsidRPr="00B47E83" w:rsidRDefault="002635E7" w:rsidP="002635E7">
      <w:pPr>
        <w:pStyle w:val="Header"/>
        <w:numPr>
          <w:ilvl w:val="0"/>
          <w:numId w:val="16"/>
        </w:numPr>
        <w:tabs>
          <w:tab w:val="center" w:pos="4680"/>
          <w:tab w:val="right" w:pos="9360"/>
        </w:tabs>
        <w:ind w:right="-62"/>
        <w:outlineLvl w:val="0"/>
        <w:rPr>
          <w:rFonts w:ascii="Arial" w:hAnsi="Arial" w:cs="Arial"/>
          <w:b/>
          <w:sz w:val="22"/>
          <w:szCs w:val="22"/>
          <w:lang w:val="en-GB"/>
        </w:rPr>
      </w:pPr>
      <w:r w:rsidRPr="00B47E83">
        <w:rPr>
          <w:rFonts w:ascii="Arial" w:hAnsi="Arial" w:cs="Arial"/>
          <w:b/>
          <w:sz w:val="22"/>
          <w:szCs w:val="22"/>
          <w:lang w:val="en-GB"/>
        </w:rPr>
        <w:t>People Programme</w:t>
      </w:r>
    </w:p>
    <w:p w14:paraId="57D99A96" w14:textId="44C258DF" w:rsidR="002635E7" w:rsidRPr="00B47E83" w:rsidRDefault="002635E7" w:rsidP="002635E7">
      <w:pPr>
        <w:pStyle w:val="ListParagraph"/>
        <w:numPr>
          <w:ilvl w:val="1"/>
          <w:numId w:val="16"/>
        </w:numPr>
        <w:spacing w:after="160"/>
        <w:rPr>
          <w:rFonts w:cs="Arial"/>
          <w:szCs w:val="22"/>
        </w:rPr>
      </w:pPr>
      <w:r w:rsidRPr="00B47E83">
        <w:rPr>
          <w:rFonts w:cs="Arial"/>
          <w:szCs w:val="22"/>
        </w:rPr>
        <w:t>The programme is undertaking more detailed scoping of phase 2 of the programme now that tranche two of the inspection’s findings have been published and we have greater clarity of the priorities for improvements required around workforce. Some options will be presented to the programme board in September hopefully to agree the scope of phase 2 of the programme.</w:t>
      </w:r>
    </w:p>
    <w:p w14:paraId="520C4D4C" w14:textId="77777777" w:rsidR="002635E7" w:rsidRPr="00B47E83" w:rsidRDefault="002635E7" w:rsidP="002635E7">
      <w:pPr>
        <w:pStyle w:val="ListParagraph"/>
        <w:ind w:left="432"/>
        <w:rPr>
          <w:rFonts w:cs="Arial"/>
          <w:szCs w:val="22"/>
        </w:rPr>
      </w:pPr>
    </w:p>
    <w:p w14:paraId="3CFE5086" w14:textId="7540CF63" w:rsidR="002635E7" w:rsidRPr="00B47E83" w:rsidRDefault="002635E7" w:rsidP="002635E7">
      <w:pPr>
        <w:pStyle w:val="ListParagraph"/>
        <w:numPr>
          <w:ilvl w:val="1"/>
          <w:numId w:val="16"/>
        </w:numPr>
        <w:spacing w:after="160"/>
        <w:rPr>
          <w:rFonts w:cs="Arial"/>
          <w:szCs w:val="22"/>
        </w:rPr>
      </w:pPr>
      <w:r w:rsidRPr="00B47E83">
        <w:rPr>
          <w:rFonts w:cs="Arial"/>
          <w:szCs w:val="22"/>
        </w:rPr>
        <w:t>Key to defining the scope of the programme is a clear understanding of the governance and assurance processes and how these may differ depending on the product. The ask of the programme is for a significant amount of work so the priorities will be those that most warrant the structure and governance of a programme approach. An agreed approach for the work that remains out of scope is required because much of that will still represent a high priority across F</w:t>
      </w:r>
      <w:r w:rsidR="00261293">
        <w:rPr>
          <w:rFonts w:cs="Arial"/>
          <w:szCs w:val="22"/>
        </w:rPr>
        <w:t xml:space="preserve">ire and </w:t>
      </w:r>
      <w:r w:rsidRPr="00B47E83">
        <w:rPr>
          <w:rFonts w:cs="Arial"/>
          <w:szCs w:val="22"/>
        </w:rPr>
        <w:t>R</w:t>
      </w:r>
      <w:r w:rsidR="00261293">
        <w:rPr>
          <w:rFonts w:cs="Arial"/>
          <w:szCs w:val="22"/>
        </w:rPr>
        <w:t xml:space="preserve">escue </w:t>
      </w:r>
      <w:r w:rsidRPr="00B47E83">
        <w:rPr>
          <w:rFonts w:cs="Arial"/>
          <w:szCs w:val="22"/>
        </w:rPr>
        <w:t>S</w:t>
      </w:r>
      <w:r w:rsidR="00261293">
        <w:rPr>
          <w:rFonts w:cs="Arial"/>
          <w:szCs w:val="22"/>
        </w:rPr>
        <w:t>ervice</w:t>
      </w:r>
      <w:r w:rsidRPr="00B47E83">
        <w:rPr>
          <w:rFonts w:cs="Arial"/>
          <w:szCs w:val="22"/>
        </w:rPr>
        <w:t>s</w:t>
      </w:r>
      <w:r w:rsidR="00261293">
        <w:rPr>
          <w:rFonts w:cs="Arial"/>
          <w:szCs w:val="22"/>
        </w:rPr>
        <w:t xml:space="preserve"> (FRSs)</w:t>
      </w:r>
      <w:r w:rsidRPr="00B47E83">
        <w:rPr>
          <w:rFonts w:cs="Arial"/>
          <w:szCs w:val="22"/>
        </w:rPr>
        <w:t>. Therefore, a place for more informal sharing of good practice and learning from each other is something that the programme would like to allow space for. This will be discussed with the programme board in September.</w:t>
      </w:r>
    </w:p>
    <w:p w14:paraId="0363FE73" w14:textId="77777777" w:rsidR="002635E7" w:rsidRPr="00B47E83" w:rsidRDefault="002635E7" w:rsidP="002635E7">
      <w:pPr>
        <w:pStyle w:val="ListParagraph"/>
        <w:ind w:left="360"/>
        <w:rPr>
          <w:rFonts w:cs="Arial"/>
          <w:szCs w:val="22"/>
        </w:rPr>
      </w:pPr>
    </w:p>
    <w:p w14:paraId="2E25261E" w14:textId="77777777" w:rsidR="002635E7" w:rsidRPr="00B47E83" w:rsidRDefault="002635E7" w:rsidP="002635E7">
      <w:pPr>
        <w:pStyle w:val="ListParagraph"/>
        <w:numPr>
          <w:ilvl w:val="1"/>
          <w:numId w:val="16"/>
        </w:numPr>
        <w:spacing w:after="160"/>
        <w:rPr>
          <w:rFonts w:cs="Arial"/>
          <w:szCs w:val="22"/>
        </w:rPr>
      </w:pPr>
      <w:r w:rsidRPr="00B47E83">
        <w:rPr>
          <w:rFonts w:cs="Arial"/>
          <w:szCs w:val="22"/>
        </w:rPr>
        <w:t>The programme is also looking to clarify the position around National Occupational Standards and consider what governance arrangements may be put in place with the establishment of the Fire Standards Board.</w:t>
      </w:r>
    </w:p>
    <w:p w14:paraId="62342A68" w14:textId="77777777" w:rsidR="002635E7" w:rsidRPr="00B47E83" w:rsidRDefault="002635E7" w:rsidP="002635E7">
      <w:pPr>
        <w:pStyle w:val="ListParagraph"/>
        <w:rPr>
          <w:rFonts w:cs="Arial"/>
          <w:szCs w:val="22"/>
        </w:rPr>
      </w:pPr>
    </w:p>
    <w:p w14:paraId="064BCC00" w14:textId="77777777" w:rsidR="002635E7" w:rsidRPr="00B47E83" w:rsidRDefault="002635E7" w:rsidP="002635E7">
      <w:pPr>
        <w:pStyle w:val="ListParagraph"/>
        <w:numPr>
          <w:ilvl w:val="1"/>
          <w:numId w:val="16"/>
        </w:numPr>
        <w:spacing w:after="160"/>
        <w:rPr>
          <w:rFonts w:cs="Arial"/>
          <w:szCs w:val="22"/>
        </w:rPr>
      </w:pPr>
      <w:r w:rsidRPr="00B47E83">
        <w:rPr>
          <w:rFonts w:cs="Arial"/>
          <w:szCs w:val="22"/>
        </w:rPr>
        <w:t xml:space="preserve">Colette Black has been appointed chair of the Policy Panel and has set terms of reference and initial priorities for developing model policies and these were agreed by the programme board in July. </w:t>
      </w:r>
    </w:p>
    <w:p w14:paraId="24DDC4EA" w14:textId="77777777" w:rsidR="002635E7" w:rsidRPr="00B47E83" w:rsidRDefault="002635E7" w:rsidP="002635E7">
      <w:pPr>
        <w:pStyle w:val="ListParagraph"/>
        <w:rPr>
          <w:rFonts w:cs="Arial"/>
          <w:szCs w:val="22"/>
        </w:rPr>
      </w:pPr>
    </w:p>
    <w:p w14:paraId="7B673313" w14:textId="65071240" w:rsidR="002635E7" w:rsidRPr="00B47E83" w:rsidRDefault="002635E7" w:rsidP="009213E5">
      <w:pPr>
        <w:pStyle w:val="ListParagraph"/>
        <w:numPr>
          <w:ilvl w:val="1"/>
          <w:numId w:val="16"/>
        </w:numPr>
        <w:spacing w:after="160"/>
        <w:rPr>
          <w:rFonts w:cs="Arial"/>
          <w:szCs w:val="22"/>
        </w:rPr>
      </w:pPr>
      <w:r w:rsidRPr="00B47E83">
        <w:rPr>
          <w:rFonts w:cs="Arial"/>
          <w:szCs w:val="22"/>
        </w:rPr>
        <w:t xml:space="preserve">The initial People Engagement Forum was held </w:t>
      </w:r>
      <w:r w:rsidR="00182338" w:rsidRPr="00B47E83">
        <w:rPr>
          <w:rFonts w:cs="Arial"/>
          <w:szCs w:val="22"/>
        </w:rPr>
        <w:t xml:space="preserve">24 </w:t>
      </w:r>
      <w:r w:rsidRPr="00B47E83">
        <w:rPr>
          <w:rFonts w:cs="Arial"/>
          <w:szCs w:val="22"/>
        </w:rPr>
        <w:t xml:space="preserve">July </w:t>
      </w:r>
      <w:r w:rsidR="00182338" w:rsidRPr="00B47E83">
        <w:rPr>
          <w:rFonts w:cs="Arial"/>
          <w:szCs w:val="22"/>
        </w:rPr>
        <w:t xml:space="preserve">2019 </w:t>
      </w:r>
      <w:r w:rsidRPr="00B47E83">
        <w:rPr>
          <w:rFonts w:cs="Arial"/>
          <w:szCs w:val="22"/>
        </w:rPr>
        <w:t xml:space="preserve">with joint chairs Miriam Heppell, Humberside FRS and Judi Beresford, Derbyshire FRS. </w:t>
      </w:r>
      <w:r w:rsidR="00182338" w:rsidRPr="00B47E83">
        <w:rPr>
          <w:rFonts w:cs="Arial"/>
          <w:szCs w:val="22"/>
        </w:rPr>
        <w:t>T</w:t>
      </w:r>
      <w:r w:rsidRPr="00B47E83">
        <w:rPr>
          <w:rFonts w:cs="Arial"/>
          <w:szCs w:val="22"/>
        </w:rPr>
        <w:t xml:space="preserve">he debate was </w:t>
      </w:r>
      <w:r w:rsidR="00182338" w:rsidRPr="00B47E83">
        <w:rPr>
          <w:rFonts w:cs="Arial"/>
          <w:szCs w:val="22"/>
        </w:rPr>
        <w:t>encouraging,</w:t>
      </w:r>
      <w:r w:rsidRPr="00B47E83">
        <w:rPr>
          <w:rFonts w:cs="Arial"/>
          <w:szCs w:val="22"/>
        </w:rPr>
        <w:t xml:space="preserve"> and it remained a positive start for this essential part of engagement with a broader range of external organisations. The chairs are developing the terms of reference to bring a draft to the next meeting </w:t>
      </w:r>
      <w:r w:rsidR="00182338" w:rsidRPr="00B47E83">
        <w:rPr>
          <w:rFonts w:cs="Arial"/>
          <w:szCs w:val="22"/>
        </w:rPr>
        <w:t xml:space="preserve">4 </w:t>
      </w:r>
      <w:r w:rsidRPr="00B47E83">
        <w:rPr>
          <w:rFonts w:cs="Arial"/>
          <w:szCs w:val="22"/>
        </w:rPr>
        <w:t>November</w:t>
      </w:r>
      <w:r w:rsidR="00182338" w:rsidRPr="00B47E83">
        <w:rPr>
          <w:rFonts w:cs="Arial"/>
          <w:szCs w:val="22"/>
        </w:rPr>
        <w:t xml:space="preserve"> 2019</w:t>
      </w:r>
      <w:r w:rsidRPr="00B47E83">
        <w:rPr>
          <w:rFonts w:cs="Arial"/>
          <w:szCs w:val="22"/>
        </w:rPr>
        <w:t>. This forum will report into the programme board and the</w:t>
      </w:r>
      <w:r w:rsidR="00182338" w:rsidRPr="00B47E83">
        <w:rPr>
          <w:rFonts w:cs="Arial"/>
          <w:szCs w:val="22"/>
        </w:rPr>
        <w:t xml:space="preserve"> NFCC</w:t>
      </w:r>
      <w:r w:rsidRPr="00B47E83">
        <w:rPr>
          <w:rFonts w:cs="Arial"/>
          <w:szCs w:val="22"/>
        </w:rPr>
        <w:t xml:space="preserve"> </w:t>
      </w:r>
      <w:r w:rsidR="00182338" w:rsidRPr="00B47E83">
        <w:rPr>
          <w:rFonts w:cs="Arial"/>
          <w:szCs w:val="22"/>
        </w:rPr>
        <w:t>Strategic</w:t>
      </w:r>
      <w:r w:rsidRPr="00B47E83">
        <w:rPr>
          <w:rFonts w:cs="Arial"/>
          <w:szCs w:val="22"/>
        </w:rPr>
        <w:t xml:space="preserve"> Engagement Forum.</w:t>
      </w:r>
    </w:p>
    <w:p w14:paraId="411F6C65" w14:textId="77777777" w:rsidR="002635E7" w:rsidRPr="00B47E83" w:rsidRDefault="002635E7" w:rsidP="002635E7">
      <w:pPr>
        <w:pStyle w:val="ListParagraph"/>
        <w:ind w:left="432"/>
        <w:rPr>
          <w:rFonts w:cs="Arial"/>
          <w:szCs w:val="22"/>
        </w:rPr>
      </w:pPr>
    </w:p>
    <w:p w14:paraId="6D8E2858" w14:textId="77777777" w:rsidR="002635E7" w:rsidRPr="00B47E83" w:rsidRDefault="002635E7" w:rsidP="00BA1E3E">
      <w:pPr>
        <w:pStyle w:val="ListParagraph"/>
        <w:spacing w:after="160"/>
        <w:ind w:left="792"/>
        <w:rPr>
          <w:rFonts w:cs="Arial"/>
          <w:b/>
          <w:szCs w:val="22"/>
        </w:rPr>
      </w:pPr>
      <w:r w:rsidRPr="00B47E83">
        <w:rPr>
          <w:rFonts w:cs="Arial"/>
          <w:b/>
          <w:szCs w:val="22"/>
        </w:rPr>
        <w:t xml:space="preserve">Leadership </w:t>
      </w:r>
    </w:p>
    <w:p w14:paraId="01AEA704" w14:textId="7C669867" w:rsidR="002635E7" w:rsidRPr="00B47E83" w:rsidRDefault="002635E7" w:rsidP="002635E7">
      <w:pPr>
        <w:pStyle w:val="ListParagraph"/>
        <w:numPr>
          <w:ilvl w:val="1"/>
          <w:numId w:val="16"/>
        </w:numPr>
        <w:spacing w:after="160"/>
        <w:rPr>
          <w:rFonts w:cs="Arial"/>
          <w:szCs w:val="22"/>
        </w:rPr>
      </w:pPr>
      <w:r w:rsidRPr="00B47E83">
        <w:rPr>
          <w:rFonts w:cs="Arial"/>
          <w:szCs w:val="22"/>
        </w:rPr>
        <w:t xml:space="preserve">Work has progressed over the summer to develop elements of a succession planning toolkit which is currently being reviewed by the HR Forum. The leadership project has previously reported directly into the programme board but a decision to create a dedicated project board has now been made and a workshop on </w:t>
      </w:r>
      <w:r w:rsidR="00182338" w:rsidRPr="00B47E83">
        <w:rPr>
          <w:rFonts w:cs="Arial"/>
          <w:szCs w:val="22"/>
        </w:rPr>
        <w:t xml:space="preserve">4 </w:t>
      </w:r>
      <w:r w:rsidRPr="00B47E83">
        <w:rPr>
          <w:rFonts w:cs="Arial"/>
          <w:szCs w:val="22"/>
        </w:rPr>
        <w:t>Oct</w:t>
      </w:r>
      <w:r w:rsidR="00182338" w:rsidRPr="00B47E83">
        <w:rPr>
          <w:rFonts w:cs="Arial"/>
          <w:szCs w:val="22"/>
        </w:rPr>
        <w:t>ober 2019</w:t>
      </w:r>
      <w:r w:rsidRPr="00B47E83">
        <w:rPr>
          <w:rFonts w:cs="Arial"/>
          <w:szCs w:val="22"/>
        </w:rPr>
        <w:t xml:space="preserve"> will bring together possible board members and other stakeholders to consider the work currently in development and scope the work of the programme.</w:t>
      </w:r>
    </w:p>
    <w:p w14:paraId="2449FF6C" w14:textId="77777777" w:rsidR="002635E7" w:rsidRPr="00B47E83" w:rsidRDefault="002635E7" w:rsidP="002635E7">
      <w:pPr>
        <w:pStyle w:val="ListParagraph"/>
        <w:ind w:left="432"/>
        <w:rPr>
          <w:rFonts w:cs="Arial"/>
          <w:szCs w:val="22"/>
        </w:rPr>
      </w:pPr>
    </w:p>
    <w:p w14:paraId="45D8AA34" w14:textId="56565FB7" w:rsidR="002635E7" w:rsidRPr="00B47E83" w:rsidRDefault="002635E7" w:rsidP="002635E7">
      <w:pPr>
        <w:pStyle w:val="ListParagraph"/>
        <w:numPr>
          <w:ilvl w:val="1"/>
          <w:numId w:val="16"/>
        </w:numPr>
        <w:spacing w:after="160"/>
        <w:rPr>
          <w:rFonts w:cs="Arial"/>
          <w:szCs w:val="22"/>
        </w:rPr>
      </w:pPr>
      <w:r w:rsidRPr="00B47E83">
        <w:rPr>
          <w:rFonts w:cs="Arial"/>
          <w:szCs w:val="22"/>
        </w:rPr>
        <w:t>The final draft of the Core Learning Pathways will be presented to the programme board and through the governance process in October and November</w:t>
      </w:r>
      <w:r w:rsidR="00BA1E3E" w:rsidRPr="00B47E83">
        <w:rPr>
          <w:rFonts w:cs="Arial"/>
          <w:szCs w:val="22"/>
        </w:rPr>
        <w:t xml:space="preserve"> 2019</w:t>
      </w:r>
      <w:r w:rsidRPr="00B47E83">
        <w:rPr>
          <w:rFonts w:cs="Arial"/>
          <w:szCs w:val="22"/>
        </w:rPr>
        <w:t xml:space="preserve"> for final sign off.</w:t>
      </w:r>
    </w:p>
    <w:p w14:paraId="240660D0" w14:textId="4AA2D66F" w:rsidR="002635E7" w:rsidRPr="00B47E83" w:rsidRDefault="002635E7" w:rsidP="002635E7">
      <w:pPr>
        <w:pStyle w:val="ListParagraph"/>
        <w:ind w:left="360"/>
        <w:rPr>
          <w:rFonts w:cs="Arial"/>
          <w:szCs w:val="22"/>
        </w:rPr>
      </w:pPr>
    </w:p>
    <w:p w14:paraId="640940D4" w14:textId="5209036B" w:rsidR="00BA1E3E" w:rsidRPr="00B47E83" w:rsidRDefault="00BA1E3E" w:rsidP="002635E7">
      <w:pPr>
        <w:pStyle w:val="ListParagraph"/>
        <w:ind w:left="360"/>
        <w:rPr>
          <w:rFonts w:cs="Arial"/>
          <w:szCs w:val="22"/>
        </w:rPr>
      </w:pPr>
    </w:p>
    <w:p w14:paraId="3ED50A1F" w14:textId="0DF21078" w:rsidR="00BA1E3E" w:rsidRPr="00B47E83" w:rsidRDefault="00BA1E3E" w:rsidP="002635E7">
      <w:pPr>
        <w:pStyle w:val="ListParagraph"/>
        <w:ind w:left="360"/>
        <w:rPr>
          <w:rFonts w:cs="Arial"/>
          <w:szCs w:val="22"/>
        </w:rPr>
      </w:pPr>
    </w:p>
    <w:p w14:paraId="1A6E90D5" w14:textId="1EB6E890" w:rsidR="00BA1E3E" w:rsidRPr="00B47E83" w:rsidRDefault="00BA1E3E" w:rsidP="002635E7">
      <w:pPr>
        <w:pStyle w:val="ListParagraph"/>
        <w:ind w:left="360"/>
        <w:rPr>
          <w:rFonts w:cs="Arial"/>
          <w:szCs w:val="22"/>
        </w:rPr>
      </w:pPr>
    </w:p>
    <w:p w14:paraId="6A04A417" w14:textId="4F180702" w:rsidR="00BA1E3E" w:rsidRPr="00B47E83" w:rsidRDefault="00BA1E3E" w:rsidP="002635E7">
      <w:pPr>
        <w:pStyle w:val="ListParagraph"/>
        <w:ind w:left="360"/>
        <w:rPr>
          <w:rFonts w:cs="Arial"/>
          <w:szCs w:val="22"/>
        </w:rPr>
      </w:pPr>
    </w:p>
    <w:p w14:paraId="67D1ACD8" w14:textId="71E0C17E" w:rsidR="00BA1E3E" w:rsidRDefault="00BA1E3E" w:rsidP="002635E7">
      <w:pPr>
        <w:pStyle w:val="ListParagraph"/>
        <w:ind w:left="360"/>
        <w:rPr>
          <w:rFonts w:cs="Arial"/>
          <w:szCs w:val="22"/>
        </w:rPr>
      </w:pPr>
    </w:p>
    <w:p w14:paraId="0009EF26" w14:textId="77777777" w:rsidR="006D7EFF" w:rsidRDefault="006D7EFF" w:rsidP="002635E7">
      <w:pPr>
        <w:pStyle w:val="ListParagraph"/>
        <w:ind w:left="360"/>
        <w:rPr>
          <w:rFonts w:cs="Arial"/>
          <w:szCs w:val="22"/>
        </w:rPr>
      </w:pPr>
    </w:p>
    <w:p w14:paraId="56B9B9B9" w14:textId="77777777" w:rsidR="006D7EFF" w:rsidRDefault="006D7EFF" w:rsidP="002635E7">
      <w:pPr>
        <w:pStyle w:val="ListParagraph"/>
        <w:ind w:left="360"/>
        <w:rPr>
          <w:rFonts w:cs="Arial"/>
          <w:szCs w:val="22"/>
        </w:rPr>
      </w:pPr>
    </w:p>
    <w:p w14:paraId="4D54DA8E" w14:textId="77777777" w:rsidR="006D7EFF" w:rsidRPr="00B47E83" w:rsidRDefault="006D7EFF" w:rsidP="002635E7">
      <w:pPr>
        <w:pStyle w:val="ListParagraph"/>
        <w:ind w:left="360"/>
        <w:rPr>
          <w:rFonts w:cs="Arial"/>
          <w:szCs w:val="22"/>
        </w:rPr>
      </w:pPr>
    </w:p>
    <w:p w14:paraId="566BF59C" w14:textId="06BA3ED0" w:rsidR="00BA1E3E" w:rsidRPr="00B47E83" w:rsidRDefault="00BA1E3E" w:rsidP="002635E7">
      <w:pPr>
        <w:pStyle w:val="ListParagraph"/>
        <w:ind w:left="360"/>
        <w:rPr>
          <w:rFonts w:cs="Arial"/>
          <w:szCs w:val="22"/>
        </w:rPr>
      </w:pPr>
    </w:p>
    <w:p w14:paraId="32085C93" w14:textId="05D430EC" w:rsidR="00BA1E3E" w:rsidRPr="00B47E83" w:rsidRDefault="00BA1E3E" w:rsidP="002635E7">
      <w:pPr>
        <w:pStyle w:val="ListParagraph"/>
        <w:ind w:left="360"/>
        <w:rPr>
          <w:rFonts w:cs="Arial"/>
          <w:szCs w:val="22"/>
        </w:rPr>
      </w:pPr>
    </w:p>
    <w:p w14:paraId="38658615" w14:textId="1E24F849" w:rsidR="00BA1E3E" w:rsidRPr="00B47E83" w:rsidRDefault="00BA1E3E" w:rsidP="002635E7">
      <w:pPr>
        <w:pStyle w:val="ListParagraph"/>
        <w:ind w:left="360"/>
        <w:rPr>
          <w:rFonts w:cs="Arial"/>
          <w:szCs w:val="22"/>
        </w:rPr>
      </w:pPr>
    </w:p>
    <w:p w14:paraId="0B55D493" w14:textId="76C8CCE3" w:rsidR="00BA1E3E" w:rsidRPr="00B47E83" w:rsidRDefault="00BA1E3E" w:rsidP="002635E7">
      <w:pPr>
        <w:pStyle w:val="ListParagraph"/>
        <w:ind w:left="360"/>
        <w:rPr>
          <w:rFonts w:cs="Arial"/>
          <w:szCs w:val="22"/>
        </w:rPr>
      </w:pPr>
    </w:p>
    <w:p w14:paraId="456D33C8" w14:textId="77777777" w:rsidR="00BA1E3E" w:rsidRPr="00B47E83" w:rsidRDefault="00BA1E3E" w:rsidP="002635E7">
      <w:pPr>
        <w:pStyle w:val="ListParagraph"/>
        <w:ind w:left="360"/>
        <w:rPr>
          <w:rFonts w:cs="Arial"/>
          <w:szCs w:val="22"/>
        </w:rPr>
      </w:pPr>
    </w:p>
    <w:p w14:paraId="23BCCFD3" w14:textId="77777777" w:rsidR="002635E7" w:rsidRPr="00B47E83" w:rsidRDefault="002635E7" w:rsidP="00BA1E3E">
      <w:pPr>
        <w:pStyle w:val="ListParagraph"/>
        <w:spacing w:after="160"/>
        <w:ind w:left="792"/>
        <w:rPr>
          <w:rFonts w:cs="Arial"/>
          <w:szCs w:val="22"/>
        </w:rPr>
      </w:pPr>
      <w:r w:rsidRPr="00B47E83">
        <w:rPr>
          <w:rFonts w:cs="Arial"/>
          <w:b/>
          <w:szCs w:val="22"/>
        </w:rPr>
        <w:t>Apprenticeship</w:t>
      </w:r>
    </w:p>
    <w:p w14:paraId="1D7D9757" w14:textId="08EE8E40" w:rsidR="002635E7" w:rsidRPr="00035AC3" w:rsidRDefault="00035AC3" w:rsidP="002635E7">
      <w:pPr>
        <w:pStyle w:val="ListParagraph"/>
        <w:numPr>
          <w:ilvl w:val="1"/>
          <w:numId w:val="16"/>
        </w:numPr>
        <w:spacing w:after="160"/>
        <w:rPr>
          <w:rFonts w:cs="Arial"/>
          <w:szCs w:val="22"/>
        </w:rPr>
      </w:pPr>
      <w:r>
        <w:rPr>
          <w:rFonts w:cs="Arial"/>
          <w:szCs w:val="22"/>
        </w:rPr>
        <w:t xml:space="preserve">Further engagement on the </w:t>
      </w:r>
      <w:r w:rsidR="002635E7" w:rsidRPr="00035AC3">
        <w:rPr>
          <w:rFonts w:cs="Arial"/>
          <w:szCs w:val="22"/>
        </w:rPr>
        <w:t xml:space="preserve">Apprenticeship Strategy </w:t>
      </w:r>
      <w:r>
        <w:rPr>
          <w:rFonts w:cs="Arial"/>
          <w:szCs w:val="22"/>
        </w:rPr>
        <w:t xml:space="preserve">has ensured the strategy has greater stakeholder support and is enabling some minor refinements. It is hoped this work will be complete in time to </w:t>
      </w:r>
      <w:r w:rsidR="002635E7" w:rsidRPr="00035AC3">
        <w:rPr>
          <w:rFonts w:cs="Arial"/>
          <w:szCs w:val="22"/>
        </w:rPr>
        <w:t xml:space="preserve">enable the final draft to be submitted through the governance process and to NFCC Full Council this autumn. </w:t>
      </w:r>
    </w:p>
    <w:p w14:paraId="7623953B" w14:textId="77777777" w:rsidR="002635E7" w:rsidRPr="00B47E83" w:rsidRDefault="002635E7" w:rsidP="002635E7">
      <w:pPr>
        <w:pStyle w:val="ListParagraph"/>
        <w:ind w:left="432"/>
        <w:rPr>
          <w:rFonts w:cs="Arial"/>
          <w:szCs w:val="22"/>
        </w:rPr>
      </w:pPr>
    </w:p>
    <w:p w14:paraId="1A95506E" w14:textId="05D8C0A6" w:rsidR="00397376" w:rsidRDefault="002635E7" w:rsidP="00397376">
      <w:pPr>
        <w:pStyle w:val="ListParagraph"/>
        <w:numPr>
          <w:ilvl w:val="1"/>
          <w:numId w:val="16"/>
        </w:numPr>
        <w:spacing w:after="160"/>
        <w:rPr>
          <w:rFonts w:cs="Arial"/>
          <w:szCs w:val="22"/>
        </w:rPr>
      </w:pPr>
      <w:r w:rsidRPr="00397376">
        <w:rPr>
          <w:rFonts w:cs="Arial"/>
          <w:szCs w:val="22"/>
        </w:rPr>
        <w:t xml:space="preserve">The feasibility study relating to the establishment of an End </w:t>
      </w:r>
      <w:r w:rsidR="00035AC3" w:rsidRPr="00397376">
        <w:rPr>
          <w:rFonts w:cs="Arial"/>
          <w:szCs w:val="22"/>
        </w:rPr>
        <w:t xml:space="preserve">Point Assessment Organisation </w:t>
      </w:r>
      <w:r w:rsidR="00397376" w:rsidRPr="00397376">
        <w:rPr>
          <w:rFonts w:cs="Arial"/>
          <w:szCs w:val="22"/>
        </w:rPr>
        <w:t xml:space="preserve">is </w:t>
      </w:r>
      <w:r w:rsidR="00261293">
        <w:rPr>
          <w:rFonts w:cs="Arial"/>
          <w:szCs w:val="22"/>
        </w:rPr>
        <w:t>reaching completion with</w:t>
      </w:r>
      <w:r w:rsidR="00035AC3" w:rsidRPr="00397376">
        <w:rPr>
          <w:rFonts w:cs="Arial"/>
          <w:szCs w:val="22"/>
        </w:rPr>
        <w:t xml:space="preserve"> a workshop to identify the risks and expectations</w:t>
      </w:r>
      <w:r w:rsidRPr="00397376">
        <w:rPr>
          <w:rFonts w:cs="Arial"/>
          <w:szCs w:val="22"/>
        </w:rPr>
        <w:t xml:space="preserve">. The outcomes of the study will be provided to CFOA Services Limited to consider the development of a business case to provide the central function. </w:t>
      </w:r>
    </w:p>
    <w:p w14:paraId="52610379" w14:textId="266399A0" w:rsidR="00261293" w:rsidRPr="00261293" w:rsidRDefault="00261293" w:rsidP="00261293">
      <w:pPr>
        <w:pStyle w:val="ListParagraph"/>
        <w:rPr>
          <w:rFonts w:cs="Arial"/>
          <w:szCs w:val="22"/>
        </w:rPr>
      </w:pPr>
    </w:p>
    <w:p w14:paraId="4BAAB44E" w14:textId="4A3A3BCD" w:rsidR="002635E7" w:rsidRPr="00B47E83" w:rsidRDefault="002635E7" w:rsidP="002635E7">
      <w:pPr>
        <w:pStyle w:val="ListParagraph"/>
        <w:numPr>
          <w:ilvl w:val="1"/>
          <w:numId w:val="16"/>
        </w:numPr>
        <w:spacing w:after="160"/>
        <w:rPr>
          <w:rFonts w:cs="Arial"/>
          <w:szCs w:val="22"/>
        </w:rPr>
      </w:pPr>
      <w:r w:rsidRPr="00B47E83">
        <w:rPr>
          <w:rFonts w:cs="Arial"/>
          <w:szCs w:val="22"/>
        </w:rPr>
        <w:t>The project has also been working with the government</w:t>
      </w:r>
      <w:r w:rsidR="00261293">
        <w:rPr>
          <w:rFonts w:cs="Arial"/>
          <w:szCs w:val="22"/>
        </w:rPr>
        <w:t>’</w:t>
      </w:r>
      <w:r w:rsidRPr="00B47E83">
        <w:rPr>
          <w:rFonts w:cs="Arial"/>
          <w:szCs w:val="22"/>
        </w:rPr>
        <w:t>s Education and Skills Funding Agency to agree an interpretation of the funding rules around apprenticeships that will enable FRSs to use the apprenticeship scheme to recruit and train firefighters</w:t>
      </w:r>
      <w:r w:rsidR="00397376">
        <w:rPr>
          <w:rFonts w:cs="Arial"/>
          <w:szCs w:val="22"/>
        </w:rPr>
        <w:t xml:space="preserve"> across differing duty systems</w:t>
      </w:r>
      <w:r w:rsidRPr="00B47E83">
        <w:rPr>
          <w:rFonts w:cs="Arial"/>
          <w:szCs w:val="22"/>
        </w:rPr>
        <w:t>. This would enable FRS</w:t>
      </w:r>
      <w:r w:rsidR="00261293">
        <w:rPr>
          <w:rFonts w:cs="Arial"/>
          <w:szCs w:val="22"/>
        </w:rPr>
        <w:t>s</w:t>
      </w:r>
      <w:r w:rsidRPr="00B47E83">
        <w:rPr>
          <w:rFonts w:cs="Arial"/>
          <w:szCs w:val="22"/>
        </w:rPr>
        <w:t xml:space="preserve"> to access the levy to train on-call recruits</w:t>
      </w:r>
      <w:r w:rsidR="00397376">
        <w:rPr>
          <w:rFonts w:cs="Arial"/>
          <w:szCs w:val="22"/>
        </w:rPr>
        <w:t xml:space="preserve"> for example</w:t>
      </w:r>
      <w:r w:rsidRPr="00B47E83">
        <w:rPr>
          <w:rFonts w:cs="Arial"/>
          <w:szCs w:val="22"/>
        </w:rPr>
        <w:t xml:space="preserve"> and support consistency in training of firefighters regardless of duty system.</w:t>
      </w:r>
    </w:p>
    <w:p w14:paraId="6ED3F2D1" w14:textId="77777777" w:rsidR="002635E7" w:rsidRPr="00B47E83" w:rsidRDefault="002635E7" w:rsidP="002635E7">
      <w:pPr>
        <w:pStyle w:val="ListParagraph"/>
        <w:ind w:left="792"/>
        <w:rPr>
          <w:rFonts w:cs="Arial"/>
          <w:color w:val="FF0000"/>
          <w:szCs w:val="22"/>
        </w:rPr>
      </w:pPr>
    </w:p>
    <w:p w14:paraId="54173E00" w14:textId="77777777" w:rsidR="002635E7" w:rsidRPr="00B47E83" w:rsidRDefault="002635E7" w:rsidP="00261293">
      <w:pPr>
        <w:tabs>
          <w:tab w:val="left" w:pos="709"/>
        </w:tabs>
        <w:ind w:left="360"/>
        <w:rPr>
          <w:rFonts w:eastAsiaTheme="minorHAnsi" w:cs="Arial"/>
          <w:color w:val="FF0000"/>
          <w:szCs w:val="22"/>
        </w:rPr>
      </w:pPr>
      <w:r w:rsidRPr="00B47E83">
        <w:rPr>
          <w:rFonts w:eastAsia="Arial" w:cs="Arial"/>
          <w:b/>
          <w:color w:val="FF0000"/>
          <w:szCs w:val="22"/>
          <w:lang w:eastAsia="en-GB"/>
        </w:rPr>
        <w:t xml:space="preserve">       </w:t>
      </w:r>
      <w:r w:rsidRPr="00B47E83">
        <w:rPr>
          <w:rFonts w:eastAsia="Arial" w:cs="Arial"/>
          <w:b/>
          <w:szCs w:val="22"/>
          <w:lang w:eastAsia="en-GB"/>
        </w:rPr>
        <w:t>On-Call Project</w:t>
      </w:r>
    </w:p>
    <w:p w14:paraId="1AB26C6E" w14:textId="77777777" w:rsidR="002635E7" w:rsidRPr="00B47E83" w:rsidRDefault="002635E7" w:rsidP="002635E7">
      <w:pPr>
        <w:pStyle w:val="ListParagraph"/>
        <w:numPr>
          <w:ilvl w:val="1"/>
          <w:numId w:val="16"/>
        </w:numPr>
        <w:spacing w:after="160"/>
        <w:rPr>
          <w:rFonts w:cs="Arial"/>
          <w:szCs w:val="22"/>
        </w:rPr>
      </w:pPr>
      <w:r w:rsidRPr="00B47E83">
        <w:rPr>
          <w:rFonts w:cs="Arial"/>
          <w:szCs w:val="22"/>
        </w:rPr>
        <w:t>With the completion of the on-call branding materials, toolkit and website, the project team are now well placed to transition this into maintenance arrangements. This will include resources to support FRSs and maintain the products and the development of fresh media materials to ensure local media campaigns remain successful and to feed an annual national media campaign. An agreement with Hampshire FRS to continue to support the website is now in place funded by the CPO until March 2020. Ongoing maintenance arrangements from this date onwards need to be agreed.</w:t>
      </w:r>
    </w:p>
    <w:p w14:paraId="49F6770D" w14:textId="77777777" w:rsidR="002635E7" w:rsidRPr="00B47E83" w:rsidRDefault="002635E7" w:rsidP="002635E7">
      <w:pPr>
        <w:pStyle w:val="ListParagraph"/>
        <w:ind w:left="792"/>
        <w:rPr>
          <w:rFonts w:cs="Arial"/>
          <w:szCs w:val="22"/>
        </w:rPr>
      </w:pPr>
    </w:p>
    <w:p w14:paraId="0F420551" w14:textId="77777777" w:rsidR="002635E7" w:rsidRPr="00B47E83" w:rsidRDefault="002635E7" w:rsidP="002635E7">
      <w:pPr>
        <w:pStyle w:val="ListParagraph"/>
        <w:numPr>
          <w:ilvl w:val="1"/>
          <w:numId w:val="16"/>
        </w:numPr>
        <w:spacing w:after="160"/>
        <w:rPr>
          <w:rFonts w:cs="Arial"/>
          <w:szCs w:val="22"/>
        </w:rPr>
      </w:pPr>
      <w:r w:rsidRPr="00B47E83">
        <w:rPr>
          <w:rFonts w:cs="Arial"/>
          <w:szCs w:val="22"/>
        </w:rPr>
        <w:t xml:space="preserve">Web content has now been published aimed at primary employers and their employees that are prospective on-call staff along with a case study video featuring Howdens, a ‘sting’ video and guidance promoting the benefits. </w:t>
      </w:r>
    </w:p>
    <w:p w14:paraId="72D2B4DD" w14:textId="77777777" w:rsidR="002635E7" w:rsidRPr="00B47E83" w:rsidRDefault="002635E7" w:rsidP="002635E7">
      <w:pPr>
        <w:pStyle w:val="ListParagraph"/>
        <w:ind w:left="792"/>
        <w:rPr>
          <w:rFonts w:cs="Arial"/>
          <w:szCs w:val="22"/>
        </w:rPr>
      </w:pPr>
    </w:p>
    <w:p w14:paraId="18716438" w14:textId="25BE8062" w:rsidR="002635E7" w:rsidRPr="00B47E83" w:rsidRDefault="002635E7" w:rsidP="002635E7">
      <w:pPr>
        <w:pStyle w:val="ListParagraph"/>
        <w:numPr>
          <w:ilvl w:val="1"/>
          <w:numId w:val="16"/>
        </w:numPr>
        <w:spacing w:after="160"/>
        <w:rPr>
          <w:rFonts w:cs="Arial"/>
          <w:szCs w:val="22"/>
        </w:rPr>
      </w:pPr>
      <w:r w:rsidRPr="00B47E83">
        <w:rPr>
          <w:rFonts w:cs="Arial"/>
          <w:szCs w:val="22"/>
        </w:rPr>
        <w:t>Glenn Askew, D</w:t>
      </w:r>
      <w:r w:rsidR="00261293">
        <w:rPr>
          <w:rFonts w:cs="Arial"/>
          <w:szCs w:val="22"/>
        </w:rPr>
        <w:t xml:space="preserve">eputy </w:t>
      </w:r>
      <w:r w:rsidRPr="00B47E83">
        <w:rPr>
          <w:rFonts w:cs="Arial"/>
          <w:szCs w:val="22"/>
        </w:rPr>
        <w:t>C</w:t>
      </w:r>
      <w:r w:rsidR="00261293">
        <w:rPr>
          <w:rFonts w:cs="Arial"/>
          <w:szCs w:val="22"/>
        </w:rPr>
        <w:t xml:space="preserve">hief </w:t>
      </w:r>
      <w:r w:rsidRPr="00B47E83">
        <w:rPr>
          <w:rFonts w:cs="Arial"/>
          <w:szCs w:val="22"/>
        </w:rPr>
        <w:t>F</w:t>
      </w:r>
      <w:r w:rsidR="00261293">
        <w:rPr>
          <w:rFonts w:cs="Arial"/>
          <w:szCs w:val="22"/>
        </w:rPr>
        <w:t xml:space="preserve">ire </w:t>
      </w:r>
      <w:r w:rsidRPr="00B47E83">
        <w:rPr>
          <w:rFonts w:cs="Arial"/>
          <w:szCs w:val="22"/>
        </w:rPr>
        <w:t>O</w:t>
      </w:r>
      <w:r w:rsidR="00261293">
        <w:rPr>
          <w:rFonts w:cs="Arial"/>
          <w:szCs w:val="22"/>
        </w:rPr>
        <w:t>fficer</w:t>
      </w:r>
      <w:r w:rsidRPr="00B47E83">
        <w:rPr>
          <w:rFonts w:cs="Arial"/>
          <w:szCs w:val="22"/>
        </w:rPr>
        <w:t xml:space="preserve"> Devon and Somerset is Terry McDermott’s successor for the role of NFCC On-Call Lead. Glenn is keen to develop a </w:t>
      </w:r>
      <w:r w:rsidR="00BA1E3E" w:rsidRPr="00B47E83">
        <w:rPr>
          <w:rFonts w:cs="Arial"/>
          <w:szCs w:val="22"/>
        </w:rPr>
        <w:t>longer-term</w:t>
      </w:r>
      <w:r w:rsidRPr="00B47E83">
        <w:rPr>
          <w:rFonts w:cs="Arial"/>
          <w:szCs w:val="22"/>
        </w:rPr>
        <w:t xml:space="preserve"> strategy based on research that identifies the root problems regarding on-call and a project of work to consider more fundamental reforms of the duty system. This will form part of the scoping work over the next few months.</w:t>
      </w:r>
    </w:p>
    <w:p w14:paraId="511E7B67" w14:textId="77777777" w:rsidR="002635E7" w:rsidRPr="00B47E83" w:rsidRDefault="002635E7" w:rsidP="002635E7">
      <w:pPr>
        <w:tabs>
          <w:tab w:val="left" w:pos="709"/>
        </w:tabs>
        <w:rPr>
          <w:rFonts w:eastAsia="Arial" w:cs="Arial"/>
          <w:b/>
          <w:color w:val="FF0000"/>
          <w:szCs w:val="22"/>
          <w:lang w:eastAsia="en-GB"/>
        </w:rPr>
      </w:pPr>
    </w:p>
    <w:p w14:paraId="19710E10" w14:textId="77777777" w:rsidR="002635E7" w:rsidRPr="00B47E83" w:rsidRDefault="002635E7" w:rsidP="00261293">
      <w:pPr>
        <w:tabs>
          <w:tab w:val="left" w:pos="709"/>
        </w:tabs>
        <w:rPr>
          <w:rFonts w:eastAsia="Arial" w:cs="Arial"/>
          <w:szCs w:val="22"/>
          <w:lang w:eastAsia="en-GB"/>
        </w:rPr>
      </w:pPr>
      <w:r w:rsidRPr="00B47E83">
        <w:rPr>
          <w:rFonts w:eastAsia="Arial" w:cs="Arial"/>
          <w:b/>
          <w:szCs w:val="22"/>
          <w:lang w:eastAsia="en-GB"/>
        </w:rPr>
        <w:tab/>
        <w:t>Blended Learning Project</w:t>
      </w:r>
    </w:p>
    <w:p w14:paraId="21354804" w14:textId="77777777" w:rsidR="002635E7" w:rsidRPr="00B47E83" w:rsidRDefault="002635E7" w:rsidP="002635E7">
      <w:pPr>
        <w:pStyle w:val="ListParagraph"/>
        <w:numPr>
          <w:ilvl w:val="1"/>
          <w:numId w:val="16"/>
        </w:numPr>
        <w:spacing w:after="160"/>
        <w:rPr>
          <w:rFonts w:cs="Arial"/>
          <w:szCs w:val="22"/>
        </w:rPr>
      </w:pPr>
      <w:r w:rsidRPr="00B47E83">
        <w:rPr>
          <w:rFonts w:cs="Arial"/>
          <w:szCs w:val="22"/>
        </w:rPr>
        <w:t>FRSLearn.com is now launched and communications around this and the final presentation of the website have focussed on ensuring there is full clarity on the purpose of the website as a sharing platform to mitigate any misconceptions that the website presents agreed good practice.</w:t>
      </w:r>
    </w:p>
    <w:p w14:paraId="141890E1" w14:textId="77777777" w:rsidR="002635E7" w:rsidRPr="00B47E83" w:rsidRDefault="002635E7" w:rsidP="002635E7">
      <w:pPr>
        <w:pStyle w:val="ListParagraph"/>
        <w:ind w:left="432"/>
        <w:rPr>
          <w:rFonts w:cs="Arial"/>
          <w:szCs w:val="22"/>
        </w:rPr>
      </w:pPr>
    </w:p>
    <w:p w14:paraId="0D7ACFE6" w14:textId="7B494493" w:rsidR="002635E7" w:rsidRPr="00B47E83" w:rsidRDefault="002635E7" w:rsidP="002635E7">
      <w:pPr>
        <w:pStyle w:val="ListParagraph"/>
        <w:numPr>
          <w:ilvl w:val="1"/>
          <w:numId w:val="16"/>
        </w:numPr>
        <w:spacing w:after="160"/>
        <w:rPr>
          <w:rFonts w:cs="Arial"/>
          <w:szCs w:val="22"/>
        </w:rPr>
      </w:pPr>
      <w:r w:rsidRPr="00B47E83">
        <w:rPr>
          <w:rFonts w:cs="Arial"/>
          <w:szCs w:val="22"/>
        </w:rPr>
        <w:t xml:space="preserve">There has been much discussion regarding assurance and how we might take locally developed learning materials and the resources within FRSs and apply coordinated development and CPO managed assurance to produce agreed good practice. This process </w:t>
      </w:r>
    </w:p>
    <w:p w14:paraId="1F5646AA" w14:textId="77777777" w:rsidR="00BA1E3E" w:rsidRPr="00B47E83" w:rsidRDefault="00BA1E3E" w:rsidP="00BA1E3E">
      <w:pPr>
        <w:pStyle w:val="ListParagraph"/>
        <w:rPr>
          <w:rFonts w:cs="Arial"/>
          <w:szCs w:val="22"/>
        </w:rPr>
      </w:pPr>
    </w:p>
    <w:p w14:paraId="2EEB98EB" w14:textId="1FEDBD5F" w:rsidR="00BA1E3E" w:rsidRDefault="00BA1E3E" w:rsidP="00BA1E3E">
      <w:pPr>
        <w:spacing w:after="160"/>
        <w:rPr>
          <w:rFonts w:cs="Arial"/>
          <w:szCs w:val="22"/>
        </w:rPr>
      </w:pPr>
    </w:p>
    <w:p w14:paraId="2241E81E" w14:textId="77777777" w:rsidR="006D7EFF" w:rsidRDefault="006D7EFF" w:rsidP="00BA1E3E">
      <w:pPr>
        <w:spacing w:after="160"/>
        <w:rPr>
          <w:rFonts w:cs="Arial"/>
          <w:szCs w:val="22"/>
        </w:rPr>
      </w:pPr>
    </w:p>
    <w:p w14:paraId="25D5CF24" w14:textId="77777777" w:rsidR="006D7EFF" w:rsidRPr="00B47E83" w:rsidRDefault="006D7EFF" w:rsidP="00BA1E3E">
      <w:pPr>
        <w:spacing w:after="160"/>
        <w:rPr>
          <w:rFonts w:cs="Arial"/>
          <w:szCs w:val="22"/>
        </w:rPr>
      </w:pPr>
    </w:p>
    <w:p w14:paraId="7E86A379" w14:textId="0E3A617B" w:rsidR="00BA1E3E" w:rsidRPr="00B47E83" w:rsidRDefault="00BA1E3E" w:rsidP="00BA1E3E">
      <w:pPr>
        <w:spacing w:after="160"/>
        <w:rPr>
          <w:rFonts w:cs="Arial"/>
          <w:szCs w:val="22"/>
        </w:rPr>
      </w:pPr>
    </w:p>
    <w:p w14:paraId="70BA5D5C" w14:textId="688C80EF" w:rsidR="00BA1E3E" w:rsidRPr="00B47E83" w:rsidRDefault="00261293" w:rsidP="00261293">
      <w:pPr>
        <w:ind w:left="720"/>
        <w:rPr>
          <w:rFonts w:cs="Arial"/>
          <w:szCs w:val="22"/>
        </w:rPr>
      </w:pPr>
      <w:r w:rsidRPr="00B47E83">
        <w:rPr>
          <w:rFonts w:cs="Arial"/>
          <w:szCs w:val="22"/>
        </w:rPr>
        <w:t>would be complex and multi-staged, but the benefits are numerous. The scoping work currently being undertaken will assess whether a business case for a dedicated team to manage this would be worthwhile.</w:t>
      </w:r>
    </w:p>
    <w:p w14:paraId="3B865AF5" w14:textId="77777777" w:rsidR="002635E7" w:rsidRPr="00B47E83" w:rsidRDefault="002635E7" w:rsidP="00261293">
      <w:pPr>
        <w:pStyle w:val="ListParagraph"/>
        <w:ind w:left="792"/>
        <w:rPr>
          <w:rFonts w:cs="Arial"/>
          <w:color w:val="FF0000"/>
          <w:szCs w:val="22"/>
        </w:rPr>
      </w:pPr>
    </w:p>
    <w:p w14:paraId="6C7153A3" w14:textId="77F0F6A9" w:rsidR="002635E7" w:rsidRPr="00B47E83" w:rsidRDefault="002635E7" w:rsidP="00261293">
      <w:pPr>
        <w:pStyle w:val="ListParagraph"/>
        <w:numPr>
          <w:ilvl w:val="1"/>
          <w:numId w:val="16"/>
        </w:numPr>
        <w:tabs>
          <w:tab w:val="left" w:pos="709"/>
        </w:tabs>
        <w:rPr>
          <w:rFonts w:eastAsia="Arial" w:cs="Arial"/>
          <w:b/>
          <w:szCs w:val="22"/>
          <w:lang w:eastAsia="en-GB"/>
        </w:rPr>
      </w:pPr>
      <w:r w:rsidRPr="00397376">
        <w:rPr>
          <w:rFonts w:cs="Arial"/>
          <w:szCs w:val="22"/>
        </w:rPr>
        <w:t xml:space="preserve">The Training Managers Conference </w:t>
      </w:r>
      <w:r w:rsidR="00397376" w:rsidRPr="00397376">
        <w:rPr>
          <w:rFonts w:cs="Arial"/>
          <w:szCs w:val="22"/>
        </w:rPr>
        <w:t>is being</w:t>
      </w:r>
      <w:r w:rsidR="00397376">
        <w:rPr>
          <w:rFonts w:cs="Arial"/>
          <w:szCs w:val="22"/>
        </w:rPr>
        <w:t xml:space="preserve"> scheduled for</w:t>
      </w:r>
      <w:r w:rsidRPr="00B47E83">
        <w:rPr>
          <w:rFonts w:cs="Arial"/>
          <w:szCs w:val="22"/>
        </w:rPr>
        <w:t xml:space="preserve"> early December </w:t>
      </w:r>
      <w:r w:rsidR="00397376">
        <w:rPr>
          <w:rFonts w:cs="Arial"/>
          <w:szCs w:val="22"/>
        </w:rPr>
        <w:t>and</w:t>
      </w:r>
      <w:r w:rsidRPr="00B47E83">
        <w:rPr>
          <w:rFonts w:cs="Arial"/>
          <w:szCs w:val="22"/>
        </w:rPr>
        <w:t xml:space="preserve"> will now be a joint venture with the Operational Guidance Forum which will allow consistent messaging and will promote closer working between policy and training departments while cost saving.</w:t>
      </w:r>
    </w:p>
    <w:p w14:paraId="1BC9A452" w14:textId="77777777" w:rsidR="00BA1E3E" w:rsidRPr="00B47E83" w:rsidRDefault="00BA1E3E" w:rsidP="00261293">
      <w:pPr>
        <w:pStyle w:val="ListParagraph"/>
        <w:tabs>
          <w:tab w:val="left" w:pos="709"/>
        </w:tabs>
        <w:ind w:left="792"/>
        <w:rPr>
          <w:rFonts w:eastAsia="Arial" w:cs="Arial"/>
          <w:b/>
          <w:szCs w:val="22"/>
          <w:lang w:eastAsia="en-GB"/>
        </w:rPr>
      </w:pPr>
    </w:p>
    <w:p w14:paraId="3E19CD2D" w14:textId="1F262172" w:rsidR="002635E7" w:rsidRPr="00B47E83" w:rsidRDefault="002635E7" w:rsidP="00261293">
      <w:pPr>
        <w:tabs>
          <w:tab w:val="left" w:pos="709"/>
        </w:tabs>
        <w:rPr>
          <w:rFonts w:cs="Arial"/>
          <w:szCs w:val="22"/>
        </w:rPr>
      </w:pPr>
      <w:r w:rsidRPr="00B47E83">
        <w:rPr>
          <w:rFonts w:eastAsia="Arial" w:cs="Arial"/>
          <w:b/>
          <w:szCs w:val="22"/>
          <w:lang w:eastAsia="en-GB"/>
        </w:rPr>
        <w:tab/>
      </w:r>
      <w:r w:rsidRPr="00B47E83">
        <w:rPr>
          <w:rFonts w:eastAsia="Arial" w:cs="Arial"/>
          <w:b/>
          <w:szCs w:val="22"/>
          <w:lang w:eastAsia="en-GB"/>
        </w:rPr>
        <w:tab/>
        <w:t>Inclusion (Equality and Diversity) Project</w:t>
      </w:r>
    </w:p>
    <w:p w14:paraId="5265A01B" w14:textId="4F4526C8" w:rsidR="002635E7" w:rsidRDefault="002635E7" w:rsidP="00261293">
      <w:pPr>
        <w:pStyle w:val="ListParagraph"/>
        <w:numPr>
          <w:ilvl w:val="1"/>
          <w:numId w:val="16"/>
        </w:numPr>
        <w:rPr>
          <w:rFonts w:cs="Arial"/>
          <w:szCs w:val="22"/>
        </w:rPr>
      </w:pPr>
      <w:r w:rsidRPr="00B47E83">
        <w:rPr>
          <w:rFonts w:cs="Arial"/>
          <w:szCs w:val="22"/>
        </w:rPr>
        <w:t xml:space="preserve">The Inclusion Strategy has also been under development over the spring and summer and the final draft </w:t>
      </w:r>
      <w:r w:rsidR="00397376">
        <w:rPr>
          <w:rFonts w:cs="Arial"/>
          <w:szCs w:val="22"/>
        </w:rPr>
        <w:t>has</w:t>
      </w:r>
      <w:r w:rsidRPr="00B47E83">
        <w:rPr>
          <w:rFonts w:cs="Arial"/>
          <w:szCs w:val="22"/>
        </w:rPr>
        <w:t xml:space="preserve"> be</w:t>
      </w:r>
      <w:r w:rsidR="00397376">
        <w:rPr>
          <w:rFonts w:cs="Arial"/>
          <w:szCs w:val="22"/>
        </w:rPr>
        <w:t>en</w:t>
      </w:r>
      <w:r w:rsidRPr="00B47E83">
        <w:rPr>
          <w:rFonts w:cs="Arial"/>
          <w:szCs w:val="22"/>
        </w:rPr>
        <w:t xml:space="preserve"> submitted to the programme board </w:t>
      </w:r>
      <w:r w:rsidR="00397376">
        <w:rPr>
          <w:rFonts w:cs="Arial"/>
          <w:szCs w:val="22"/>
        </w:rPr>
        <w:t>with a view to</w:t>
      </w:r>
      <w:r w:rsidRPr="00B47E83">
        <w:rPr>
          <w:rFonts w:cs="Arial"/>
          <w:szCs w:val="22"/>
        </w:rPr>
        <w:t xml:space="preserve"> go</w:t>
      </w:r>
      <w:r w:rsidR="00397376">
        <w:rPr>
          <w:rFonts w:cs="Arial"/>
          <w:szCs w:val="22"/>
        </w:rPr>
        <w:t>ing</w:t>
      </w:r>
      <w:r w:rsidRPr="00B47E83">
        <w:rPr>
          <w:rFonts w:cs="Arial"/>
          <w:szCs w:val="22"/>
        </w:rPr>
        <w:t xml:space="preserve"> through the next round of governance. The strategy is high level and light touch with greater emphasis and engagement through the </w:t>
      </w:r>
      <w:r w:rsidR="00397376">
        <w:rPr>
          <w:rFonts w:cs="Arial"/>
          <w:szCs w:val="22"/>
        </w:rPr>
        <w:t xml:space="preserve">delivery </w:t>
      </w:r>
      <w:r w:rsidRPr="00B47E83">
        <w:rPr>
          <w:rFonts w:cs="Arial"/>
          <w:szCs w:val="22"/>
        </w:rPr>
        <w:t xml:space="preserve">plan which will follow along with supporting research. </w:t>
      </w:r>
    </w:p>
    <w:p w14:paraId="4F47C3D4" w14:textId="77777777" w:rsidR="00261293" w:rsidRPr="00B47E83" w:rsidRDefault="00261293" w:rsidP="00261293">
      <w:pPr>
        <w:pStyle w:val="ListParagraph"/>
        <w:spacing w:after="160"/>
        <w:ind w:left="792"/>
        <w:rPr>
          <w:rFonts w:cs="Arial"/>
          <w:szCs w:val="22"/>
        </w:rPr>
      </w:pPr>
    </w:p>
    <w:p w14:paraId="2B18CD46" w14:textId="6057590A" w:rsidR="002635E7" w:rsidRPr="00B47E83" w:rsidRDefault="002635E7" w:rsidP="002635E7">
      <w:pPr>
        <w:pStyle w:val="Header"/>
        <w:numPr>
          <w:ilvl w:val="0"/>
          <w:numId w:val="16"/>
        </w:numPr>
        <w:tabs>
          <w:tab w:val="center" w:pos="4680"/>
          <w:tab w:val="right" w:pos="9360"/>
        </w:tabs>
        <w:ind w:right="-62"/>
        <w:outlineLvl w:val="0"/>
        <w:rPr>
          <w:rFonts w:ascii="Arial" w:hAnsi="Arial" w:cs="Arial"/>
          <w:b/>
          <w:sz w:val="22"/>
          <w:szCs w:val="22"/>
          <w:lang w:val="en-GB"/>
        </w:rPr>
      </w:pPr>
      <w:r w:rsidRPr="00B47E83">
        <w:rPr>
          <w:rFonts w:ascii="Arial" w:hAnsi="Arial" w:cs="Arial"/>
          <w:b/>
          <w:sz w:val="22"/>
          <w:szCs w:val="22"/>
          <w:lang w:val="en-GB"/>
        </w:rPr>
        <w:t>Community Risk Programme</w:t>
      </w:r>
      <w:r w:rsidR="00093A35">
        <w:rPr>
          <w:rFonts w:ascii="Arial" w:hAnsi="Arial" w:cs="Arial"/>
          <w:b/>
          <w:sz w:val="22"/>
          <w:szCs w:val="22"/>
          <w:lang w:val="en-GB"/>
        </w:rPr>
        <w:t xml:space="preserve"> (CRP)</w:t>
      </w:r>
    </w:p>
    <w:p w14:paraId="33C8AE0D" w14:textId="77777777" w:rsidR="00AA443C" w:rsidRPr="00B47E83" w:rsidRDefault="00AA443C" w:rsidP="00B47E83">
      <w:pPr>
        <w:pStyle w:val="Header"/>
        <w:numPr>
          <w:ilvl w:val="1"/>
          <w:numId w:val="16"/>
        </w:numPr>
        <w:tabs>
          <w:tab w:val="center" w:pos="4680"/>
          <w:tab w:val="right" w:pos="9360"/>
        </w:tabs>
        <w:ind w:right="-62"/>
        <w:outlineLvl w:val="0"/>
        <w:rPr>
          <w:rFonts w:ascii="Arial" w:hAnsi="Arial" w:cs="Arial"/>
          <w:b/>
          <w:sz w:val="22"/>
          <w:szCs w:val="22"/>
          <w:lang w:val="en-GB"/>
        </w:rPr>
      </w:pPr>
      <w:bookmarkStart w:id="1" w:name="_Hlk11229268"/>
      <w:r w:rsidRPr="00B47E83">
        <w:rPr>
          <w:rFonts w:ascii="Arial" w:hAnsi="Arial" w:cs="Arial"/>
          <w:sz w:val="22"/>
          <w:szCs w:val="22"/>
        </w:rPr>
        <w:t>Following the recommendations within the NTU Research Report the Board agreed on 25 June to pursu</w:t>
      </w:r>
      <w:r w:rsidRPr="00B47E83">
        <w:rPr>
          <w:rFonts w:ascii="Arial" w:eastAsia="Arial" w:hAnsi="Arial" w:cs="Arial"/>
          <w:sz w:val="22"/>
          <w:szCs w:val="22"/>
          <w:lang w:eastAsia="en-GB"/>
        </w:rPr>
        <w:t>e 8 projects which it also prioritised the start dates of.  These are as follows:</w:t>
      </w:r>
    </w:p>
    <w:p w14:paraId="34C9FB12" w14:textId="77777777" w:rsidR="00AA443C" w:rsidRPr="00AA443C" w:rsidRDefault="00AA443C" w:rsidP="00AA443C">
      <w:pPr>
        <w:tabs>
          <w:tab w:val="left" w:pos="709"/>
        </w:tabs>
        <w:rPr>
          <w:rFonts w:eastAsia="Arial" w:cs="Arial"/>
          <w:szCs w:val="22"/>
          <w:lang w:eastAsia="en-GB"/>
        </w:rPr>
      </w:pPr>
    </w:p>
    <w:p w14:paraId="43B1ACEB" w14:textId="77777777" w:rsidR="00AA443C" w:rsidRPr="00B47E83" w:rsidRDefault="00AA443C" w:rsidP="00B47E83">
      <w:pPr>
        <w:pStyle w:val="ListParagraph"/>
        <w:numPr>
          <w:ilvl w:val="0"/>
          <w:numId w:val="21"/>
        </w:numPr>
        <w:tabs>
          <w:tab w:val="left" w:pos="709"/>
        </w:tabs>
        <w:spacing w:after="160" w:line="259" w:lineRule="auto"/>
        <w:rPr>
          <w:rFonts w:eastAsiaTheme="minorHAnsi" w:cs="Arial"/>
          <w:szCs w:val="22"/>
          <w:lang w:eastAsia="en-GB"/>
        </w:rPr>
      </w:pPr>
      <w:r w:rsidRPr="00B47E83">
        <w:rPr>
          <w:rFonts w:eastAsia="Arial" w:cs="Arial"/>
          <w:szCs w:val="22"/>
          <w:lang w:eastAsia="en-GB"/>
        </w:rPr>
        <w:t>Definition of Risk to start immediately</w:t>
      </w:r>
    </w:p>
    <w:p w14:paraId="124382E0" w14:textId="77777777" w:rsidR="00AA443C" w:rsidRPr="00B47E83" w:rsidRDefault="00AA443C" w:rsidP="00B47E83">
      <w:pPr>
        <w:pStyle w:val="ListParagraph"/>
        <w:numPr>
          <w:ilvl w:val="0"/>
          <w:numId w:val="21"/>
        </w:numPr>
        <w:spacing w:after="160" w:line="259" w:lineRule="auto"/>
        <w:rPr>
          <w:rFonts w:eastAsiaTheme="minorHAnsi" w:cs="Arial"/>
          <w:szCs w:val="22"/>
          <w:lang w:eastAsia="en-GB"/>
        </w:rPr>
      </w:pPr>
      <w:r w:rsidRPr="00B47E83">
        <w:rPr>
          <w:rFonts w:eastAsia="Arial" w:cs="Arial"/>
          <w:szCs w:val="22"/>
          <w:lang w:eastAsia="en-GB"/>
        </w:rPr>
        <w:t>Economic Cost of Fire to start immediately</w:t>
      </w:r>
    </w:p>
    <w:p w14:paraId="43007423" w14:textId="77777777" w:rsidR="00AA443C" w:rsidRPr="00B47E83" w:rsidRDefault="00AA443C" w:rsidP="00B47E83">
      <w:pPr>
        <w:pStyle w:val="ListParagraph"/>
        <w:numPr>
          <w:ilvl w:val="0"/>
          <w:numId w:val="21"/>
        </w:numPr>
        <w:spacing w:after="160" w:line="259" w:lineRule="auto"/>
        <w:rPr>
          <w:rFonts w:eastAsiaTheme="minorHAnsi" w:cs="Arial"/>
          <w:szCs w:val="22"/>
          <w:lang w:eastAsia="en-GB"/>
        </w:rPr>
      </w:pPr>
      <w:r w:rsidRPr="00B47E83">
        <w:rPr>
          <w:rFonts w:eastAsia="Arial" w:cs="Arial"/>
          <w:szCs w:val="22"/>
          <w:lang w:eastAsia="en-GB"/>
        </w:rPr>
        <w:t>Data and Digital projects to start immediately</w:t>
      </w:r>
    </w:p>
    <w:p w14:paraId="0374355D" w14:textId="3A98285D" w:rsidR="00AA443C" w:rsidRPr="00B47E83" w:rsidRDefault="00B47E83" w:rsidP="00B47E83">
      <w:pPr>
        <w:pStyle w:val="ListParagraph"/>
        <w:numPr>
          <w:ilvl w:val="0"/>
          <w:numId w:val="21"/>
        </w:numPr>
        <w:spacing w:after="160" w:line="259" w:lineRule="auto"/>
        <w:rPr>
          <w:rFonts w:eastAsiaTheme="minorHAnsi" w:cs="Arial"/>
          <w:szCs w:val="22"/>
          <w:lang w:eastAsia="en-GB"/>
        </w:rPr>
      </w:pPr>
      <w:r w:rsidRPr="00B47E83">
        <w:rPr>
          <w:rFonts w:eastAsia="Arial" w:cs="Arial"/>
          <w:szCs w:val="22"/>
          <w:lang w:eastAsia="en-GB"/>
        </w:rPr>
        <w:t>I</w:t>
      </w:r>
      <w:r w:rsidR="00AA443C" w:rsidRPr="00B47E83">
        <w:rPr>
          <w:rFonts w:eastAsia="Arial" w:cs="Arial"/>
          <w:szCs w:val="22"/>
          <w:lang w:eastAsia="en-GB"/>
        </w:rPr>
        <w:t>RMP Guidance project to start immediately</w:t>
      </w:r>
    </w:p>
    <w:p w14:paraId="1C2FF1AD" w14:textId="77777777" w:rsidR="00AA443C" w:rsidRPr="00B47E83" w:rsidRDefault="00AA443C" w:rsidP="00B47E83">
      <w:pPr>
        <w:pStyle w:val="ListParagraph"/>
        <w:numPr>
          <w:ilvl w:val="0"/>
          <w:numId w:val="21"/>
        </w:numPr>
        <w:spacing w:after="160" w:line="259" w:lineRule="auto"/>
        <w:rPr>
          <w:rFonts w:eastAsiaTheme="minorHAnsi" w:cs="Arial"/>
          <w:szCs w:val="22"/>
          <w:lang w:eastAsia="en-GB"/>
        </w:rPr>
      </w:pPr>
      <w:r w:rsidRPr="00B47E83">
        <w:rPr>
          <w:rFonts w:eastAsia="Arial" w:cs="Arial"/>
          <w:szCs w:val="22"/>
          <w:lang w:eastAsia="en-GB"/>
        </w:rPr>
        <w:t>Produce valid risk methodology and predictors to start in the next 12 months</w:t>
      </w:r>
    </w:p>
    <w:p w14:paraId="765738DC" w14:textId="77777777" w:rsidR="00AA443C" w:rsidRPr="00B47E83" w:rsidRDefault="00AA443C" w:rsidP="00B47E83">
      <w:pPr>
        <w:pStyle w:val="ListParagraph"/>
        <w:numPr>
          <w:ilvl w:val="0"/>
          <w:numId w:val="21"/>
        </w:numPr>
        <w:spacing w:after="160" w:line="259" w:lineRule="auto"/>
        <w:rPr>
          <w:rFonts w:eastAsiaTheme="minorHAnsi" w:cs="Arial"/>
          <w:szCs w:val="22"/>
          <w:lang w:eastAsia="en-GB"/>
        </w:rPr>
      </w:pPr>
      <w:r w:rsidRPr="00B47E83">
        <w:rPr>
          <w:rFonts w:eastAsia="Arial" w:cs="Arial"/>
          <w:szCs w:val="22"/>
          <w:lang w:eastAsia="en-GB"/>
        </w:rPr>
        <w:t>Risk Managers Competence project to start within the next 12-12 months</w:t>
      </w:r>
    </w:p>
    <w:p w14:paraId="0B2D46E9" w14:textId="77777777" w:rsidR="00AA443C" w:rsidRPr="00B47E83" w:rsidRDefault="00AA443C" w:rsidP="00B47E83">
      <w:pPr>
        <w:pStyle w:val="ListParagraph"/>
        <w:numPr>
          <w:ilvl w:val="0"/>
          <w:numId w:val="21"/>
        </w:numPr>
        <w:spacing w:after="160" w:line="259" w:lineRule="auto"/>
        <w:rPr>
          <w:rFonts w:eastAsiaTheme="minorHAnsi" w:cs="Arial"/>
          <w:szCs w:val="22"/>
          <w:lang w:eastAsia="en-GB"/>
        </w:rPr>
      </w:pPr>
      <w:r w:rsidRPr="00B47E83">
        <w:rPr>
          <w:rFonts w:eastAsia="Arial" w:cs="Arial"/>
          <w:szCs w:val="22"/>
          <w:lang w:eastAsia="en-GB"/>
        </w:rPr>
        <w:t>Produce evaluation methodologies to start within the next 12-24 months</w:t>
      </w:r>
    </w:p>
    <w:p w14:paraId="7C9B3572" w14:textId="5A19F69A" w:rsidR="00AA443C" w:rsidRPr="00AA443C" w:rsidRDefault="00AA443C" w:rsidP="009213E5">
      <w:pPr>
        <w:pStyle w:val="ListParagraph"/>
        <w:numPr>
          <w:ilvl w:val="0"/>
          <w:numId w:val="21"/>
        </w:numPr>
        <w:spacing w:after="160" w:line="259" w:lineRule="auto"/>
        <w:rPr>
          <w:rFonts w:eastAsia="Arial" w:cs="Arial"/>
          <w:szCs w:val="22"/>
          <w:lang w:eastAsia="en-GB"/>
        </w:rPr>
      </w:pPr>
      <w:r w:rsidRPr="00351E19">
        <w:rPr>
          <w:rFonts w:eastAsia="Arial" w:cs="Arial"/>
          <w:szCs w:val="22"/>
          <w:lang w:eastAsia="en-GB"/>
        </w:rPr>
        <w:t>Evaluation of Fire Interventions to start within the next 12-24 months.</w:t>
      </w:r>
    </w:p>
    <w:p w14:paraId="695E4348" w14:textId="0A89F30E" w:rsidR="00AA443C" w:rsidRDefault="00AA443C" w:rsidP="00B47E83">
      <w:pPr>
        <w:pStyle w:val="Header"/>
        <w:numPr>
          <w:ilvl w:val="1"/>
          <w:numId w:val="16"/>
        </w:numPr>
        <w:tabs>
          <w:tab w:val="center" w:pos="4680"/>
          <w:tab w:val="right" w:pos="9360"/>
        </w:tabs>
        <w:ind w:right="-62"/>
        <w:outlineLvl w:val="0"/>
        <w:rPr>
          <w:rFonts w:ascii="Arial" w:hAnsi="Arial" w:cs="Arial"/>
          <w:sz w:val="22"/>
          <w:szCs w:val="22"/>
        </w:rPr>
      </w:pPr>
      <w:r w:rsidRPr="00AA443C">
        <w:rPr>
          <w:rFonts w:ascii="Arial" w:hAnsi="Arial" w:cs="Arial"/>
          <w:sz w:val="22"/>
          <w:szCs w:val="22"/>
        </w:rPr>
        <w:t xml:space="preserve">The Board acknowledged that although this is the current prioritisation and scope of the projects, this is based on the current resources and stakeholder expectations, which could and is likely to change.  To manage any changes, formal change requests will be presented to Board by the Programme Manager who will lay out the impact of such change to the existing funding envelope, resources, and its impact on the current workload. </w:t>
      </w:r>
    </w:p>
    <w:p w14:paraId="693E0F4A" w14:textId="77777777" w:rsidR="00B47E83" w:rsidRPr="00AA443C" w:rsidRDefault="00B47E83" w:rsidP="00B47E83">
      <w:pPr>
        <w:pStyle w:val="Header"/>
        <w:tabs>
          <w:tab w:val="center" w:pos="4680"/>
          <w:tab w:val="right" w:pos="9360"/>
        </w:tabs>
        <w:ind w:left="792" w:right="-62"/>
        <w:outlineLvl w:val="0"/>
        <w:rPr>
          <w:rFonts w:ascii="Arial" w:hAnsi="Arial" w:cs="Arial"/>
          <w:sz w:val="22"/>
          <w:szCs w:val="22"/>
        </w:rPr>
      </w:pPr>
    </w:p>
    <w:p w14:paraId="60481E82" w14:textId="26983002" w:rsidR="00AA443C" w:rsidRDefault="00AA443C" w:rsidP="00B47E83">
      <w:pPr>
        <w:pStyle w:val="Header"/>
        <w:numPr>
          <w:ilvl w:val="1"/>
          <w:numId w:val="16"/>
        </w:numPr>
        <w:tabs>
          <w:tab w:val="center" w:pos="4680"/>
          <w:tab w:val="right" w:pos="9360"/>
        </w:tabs>
        <w:ind w:right="-62"/>
        <w:outlineLvl w:val="0"/>
        <w:rPr>
          <w:rFonts w:ascii="Arial" w:hAnsi="Arial" w:cs="Arial"/>
          <w:sz w:val="22"/>
          <w:szCs w:val="22"/>
        </w:rPr>
      </w:pPr>
      <w:r w:rsidRPr="00AA443C">
        <w:rPr>
          <w:rFonts w:ascii="Arial" w:hAnsi="Arial" w:cs="Arial"/>
          <w:sz w:val="22"/>
          <w:szCs w:val="22"/>
        </w:rPr>
        <w:t xml:space="preserve"> A Communications Officer has been appointed to the Programme 2 days per week to manage and execute the Communications Plan effectively and progressively.  As the CRP is a significant change programme, with a broad range of stakeholders, the Programme needs to manage its communications activity successfully. A CRP Workplace page has been set up for those interested in the programme in the Fire and Rescue community and a NFCC CRP page has also been created.  </w:t>
      </w:r>
    </w:p>
    <w:p w14:paraId="37768F4C" w14:textId="77777777" w:rsidR="00B47E83" w:rsidRPr="00AA443C" w:rsidRDefault="00B47E83" w:rsidP="00B47E83">
      <w:pPr>
        <w:pStyle w:val="Header"/>
        <w:tabs>
          <w:tab w:val="center" w:pos="4680"/>
          <w:tab w:val="right" w:pos="9360"/>
        </w:tabs>
        <w:ind w:right="-62"/>
        <w:outlineLvl w:val="0"/>
        <w:rPr>
          <w:rFonts w:ascii="Arial" w:hAnsi="Arial" w:cs="Arial"/>
          <w:sz w:val="22"/>
          <w:szCs w:val="22"/>
        </w:rPr>
      </w:pPr>
    </w:p>
    <w:p w14:paraId="49C75D02" w14:textId="77777777" w:rsidR="00AA443C" w:rsidRDefault="00AA443C" w:rsidP="00B47E83">
      <w:pPr>
        <w:pStyle w:val="Header"/>
        <w:numPr>
          <w:ilvl w:val="1"/>
          <w:numId w:val="16"/>
        </w:numPr>
        <w:tabs>
          <w:tab w:val="center" w:pos="4680"/>
          <w:tab w:val="right" w:pos="9360"/>
        </w:tabs>
        <w:ind w:right="-62"/>
        <w:outlineLvl w:val="0"/>
        <w:rPr>
          <w:rFonts w:ascii="Arial" w:hAnsi="Arial" w:cs="Arial"/>
          <w:sz w:val="22"/>
          <w:szCs w:val="22"/>
        </w:rPr>
      </w:pPr>
      <w:r w:rsidRPr="00AA443C">
        <w:rPr>
          <w:rFonts w:ascii="Arial" w:hAnsi="Arial" w:cs="Arial"/>
          <w:sz w:val="22"/>
          <w:szCs w:val="22"/>
        </w:rPr>
        <w:t xml:space="preserve">A survey was sent out in June to all 50 FRSs to identify a single point of contact for each service and also to raise </w:t>
      </w:r>
      <w:r w:rsidR="00B47E83" w:rsidRPr="00AA443C">
        <w:rPr>
          <w:rFonts w:ascii="Arial" w:hAnsi="Arial" w:cs="Arial"/>
          <w:sz w:val="22"/>
          <w:szCs w:val="22"/>
        </w:rPr>
        <w:t>awareness</w:t>
      </w:r>
      <w:r w:rsidRPr="00AA443C">
        <w:rPr>
          <w:rFonts w:ascii="Arial" w:hAnsi="Arial" w:cs="Arial"/>
          <w:sz w:val="22"/>
          <w:szCs w:val="22"/>
        </w:rPr>
        <w:t xml:space="preserve"> of the CRP to those involved in the production of (I)RMPs. We have now created a S</w:t>
      </w:r>
      <w:r w:rsidR="00093A35">
        <w:rPr>
          <w:rFonts w:ascii="Arial" w:hAnsi="Arial" w:cs="Arial"/>
          <w:sz w:val="22"/>
          <w:szCs w:val="22"/>
          <w:lang w:val="en-GB"/>
        </w:rPr>
        <w:t xml:space="preserve">ingle </w:t>
      </w:r>
      <w:r w:rsidRPr="00AA443C">
        <w:rPr>
          <w:rFonts w:ascii="Arial" w:hAnsi="Arial" w:cs="Arial"/>
          <w:sz w:val="22"/>
          <w:szCs w:val="22"/>
        </w:rPr>
        <w:t>P</w:t>
      </w:r>
      <w:r w:rsidR="00093A35">
        <w:rPr>
          <w:rFonts w:ascii="Arial" w:hAnsi="Arial" w:cs="Arial"/>
          <w:sz w:val="22"/>
          <w:szCs w:val="22"/>
          <w:lang w:val="en-GB"/>
        </w:rPr>
        <w:t xml:space="preserve">oint </w:t>
      </w:r>
      <w:r w:rsidRPr="00AA443C">
        <w:rPr>
          <w:rFonts w:ascii="Arial" w:hAnsi="Arial" w:cs="Arial"/>
          <w:sz w:val="22"/>
          <w:szCs w:val="22"/>
        </w:rPr>
        <w:t>O</w:t>
      </w:r>
      <w:r w:rsidR="00093A35">
        <w:rPr>
          <w:rFonts w:ascii="Arial" w:hAnsi="Arial" w:cs="Arial"/>
          <w:sz w:val="22"/>
          <w:szCs w:val="22"/>
          <w:lang w:val="en-GB"/>
        </w:rPr>
        <w:t xml:space="preserve">f </w:t>
      </w:r>
      <w:r w:rsidRPr="00AA443C">
        <w:rPr>
          <w:rFonts w:ascii="Arial" w:hAnsi="Arial" w:cs="Arial"/>
          <w:sz w:val="22"/>
          <w:szCs w:val="22"/>
        </w:rPr>
        <w:t>C</w:t>
      </w:r>
      <w:r w:rsidR="00093A35">
        <w:rPr>
          <w:rFonts w:ascii="Arial" w:hAnsi="Arial" w:cs="Arial"/>
          <w:sz w:val="22"/>
          <w:szCs w:val="22"/>
          <w:lang w:val="en-GB"/>
        </w:rPr>
        <w:t>ontact</w:t>
      </w:r>
      <w:r w:rsidRPr="00AA443C">
        <w:rPr>
          <w:rFonts w:ascii="Arial" w:hAnsi="Arial" w:cs="Arial"/>
          <w:sz w:val="22"/>
          <w:szCs w:val="22"/>
        </w:rPr>
        <w:t xml:space="preserve"> CRP Workplace page so we can communicate more effectively with every service.</w:t>
      </w:r>
    </w:p>
    <w:p w14:paraId="0FB0C0C3" w14:textId="77777777" w:rsidR="00B47E83" w:rsidRPr="00AA443C" w:rsidRDefault="00B47E83" w:rsidP="00B47E83">
      <w:pPr>
        <w:pStyle w:val="Header"/>
        <w:tabs>
          <w:tab w:val="center" w:pos="4680"/>
          <w:tab w:val="right" w:pos="9360"/>
        </w:tabs>
        <w:ind w:right="-62"/>
        <w:outlineLvl w:val="0"/>
        <w:rPr>
          <w:rFonts w:ascii="Arial" w:hAnsi="Arial" w:cs="Arial"/>
          <w:sz w:val="22"/>
          <w:szCs w:val="22"/>
        </w:rPr>
      </w:pPr>
    </w:p>
    <w:p w14:paraId="35502D34" w14:textId="77777777" w:rsidR="00351E19" w:rsidRDefault="00351E19" w:rsidP="00351E19">
      <w:pPr>
        <w:pStyle w:val="ListParagraph"/>
        <w:rPr>
          <w:rFonts w:cs="Arial"/>
          <w:szCs w:val="22"/>
        </w:rPr>
      </w:pPr>
    </w:p>
    <w:p w14:paraId="43BC9941" w14:textId="77777777" w:rsidR="00351E19" w:rsidRDefault="00351E19" w:rsidP="00351E19">
      <w:pPr>
        <w:pStyle w:val="Header"/>
        <w:tabs>
          <w:tab w:val="center" w:pos="4680"/>
          <w:tab w:val="right" w:pos="9360"/>
        </w:tabs>
        <w:ind w:right="-62"/>
        <w:outlineLvl w:val="0"/>
        <w:rPr>
          <w:rFonts w:ascii="Arial" w:hAnsi="Arial" w:cs="Arial"/>
          <w:sz w:val="22"/>
          <w:szCs w:val="22"/>
        </w:rPr>
      </w:pPr>
    </w:p>
    <w:p w14:paraId="5C08D309" w14:textId="5994E2A6" w:rsidR="00B47E83" w:rsidRDefault="00B47E83" w:rsidP="00B47E83">
      <w:pPr>
        <w:pStyle w:val="ListParagraph"/>
        <w:rPr>
          <w:rFonts w:cs="Arial"/>
          <w:szCs w:val="22"/>
        </w:rPr>
      </w:pPr>
    </w:p>
    <w:p w14:paraId="3FC7E71A" w14:textId="72F9A064" w:rsidR="00B47E83" w:rsidRDefault="00B47E83" w:rsidP="00B47E83">
      <w:pPr>
        <w:pStyle w:val="ListParagraph"/>
        <w:rPr>
          <w:rFonts w:cs="Arial"/>
          <w:szCs w:val="22"/>
        </w:rPr>
      </w:pPr>
    </w:p>
    <w:p w14:paraId="6D8B1543" w14:textId="0BBB8BC7" w:rsidR="00B47E83" w:rsidRDefault="00B47E83" w:rsidP="00B47E83">
      <w:pPr>
        <w:pStyle w:val="ListParagraph"/>
        <w:rPr>
          <w:rFonts w:cs="Arial"/>
          <w:szCs w:val="22"/>
        </w:rPr>
      </w:pPr>
    </w:p>
    <w:p w14:paraId="34EDFC14" w14:textId="28EC5A3E" w:rsidR="00B47E83" w:rsidRDefault="00B47E83" w:rsidP="00B47E83">
      <w:pPr>
        <w:pStyle w:val="ListParagraph"/>
        <w:rPr>
          <w:rFonts w:cs="Arial"/>
          <w:szCs w:val="22"/>
        </w:rPr>
      </w:pPr>
    </w:p>
    <w:p w14:paraId="0E4EC13C" w14:textId="7E57E3EC" w:rsidR="00B47E83" w:rsidRDefault="00B47E83" w:rsidP="00B47E83">
      <w:pPr>
        <w:pStyle w:val="ListParagraph"/>
        <w:rPr>
          <w:rFonts w:cs="Arial"/>
          <w:szCs w:val="22"/>
        </w:rPr>
      </w:pPr>
    </w:p>
    <w:p w14:paraId="0CCFDFBB" w14:textId="1DC6BA50" w:rsidR="00B47E83" w:rsidRDefault="00B47E83" w:rsidP="00B47E83">
      <w:pPr>
        <w:pStyle w:val="ListParagraph"/>
        <w:rPr>
          <w:rFonts w:cs="Arial"/>
          <w:szCs w:val="22"/>
        </w:rPr>
      </w:pPr>
    </w:p>
    <w:p w14:paraId="6BE65D6F" w14:textId="77777777" w:rsidR="00B47E83" w:rsidRDefault="00B47E83" w:rsidP="00B47E83">
      <w:pPr>
        <w:pStyle w:val="ListParagraph"/>
        <w:rPr>
          <w:rFonts w:cs="Arial"/>
          <w:szCs w:val="22"/>
        </w:rPr>
      </w:pPr>
    </w:p>
    <w:p w14:paraId="13C08707" w14:textId="77777777" w:rsidR="00B47E83" w:rsidRPr="00AA443C" w:rsidRDefault="00B47E83" w:rsidP="00B47E83">
      <w:pPr>
        <w:pStyle w:val="Header"/>
        <w:tabs>
          <w:tab w:val="center" w:pos="4680"/>
          <w:tab w:val="right" w:pos="9360"/>
        </w:tabs>
        <w:ind w:left="792" w:right="-62"/>
        <w:outlineLvl w:val="0"/>
        <w:rPr>
          <w:rFonts w:ascii="Arial" w:hAnsi="Arial" w:cs="Arial"/>
          <w:sz w:val="22"/>
          <w:szCs w:val="22"/>
        </w:rPr>
      </w:pPr>
    </w:p>
    <w:p w14:paraId="5CB26FCB" w14:textId="64AE4E3C" w:rsidR="00093A35" w:rsidRDefault="00093A35" w:rsidP="00093A35">
      <w:pPr>
        <w:pStyle w:val="Header"/>
        <w:numPr>
          <w:ilvl w:val="1"/>
          <w:numId w:val="16"/>
        </w:numPr>
        <w:tabs>
          <w:tab w:val="center" w:pos="4680"/>
          <w:tab w:val="right" w:pos="9360"/>
        </w:tabs>
        <w:ind w:right="-62"/>
        <w:outlineLvl w:val="0"/>
        <w:rPr>
          <w:rFonts w:ascii="Arial" w:hAnsi="Arial" w:cs="Arial"/>
          <w:sz w:val="22"/>
          <w:szCs w:val="22"/>
        </w:rPr>
      </w:pPr>
      <w:r w:rsidRPr="00AA443C">
        <w:rPr>
          <w:rFonts w:ascii="Arial" w:hAnsi="Arial" w:cs="Arial"/>
          <w:sz w:val="22"/>
          <w:szCs w:val="22"/>
        </w:rPr>
        <w:t>Our first quarterly briefing went out in July via a number of social media platforms. We have committed to send out regular quarterly briefings to our stakeholders to keep them informed and engaged with the Programme as it progresses.</w:t>
      </w:r>
    </w:p>
    <w:p w14:paraId="07BFD07F" w14:textId="77777777" w:rsidR="00093A35" w:rsidRDefault="00093A35" w:rsidP="00093A35">
      <w:pPr>
        <w:pStyle w:val="Header"/>
        <w:tabs>
          <w:tab w:val="center" w:pos="4680"/>
          <w:tab w:val="right" w:pos="9360"/>
        </w:tabs>
        <w:ind w:left="792" w:right="-62"/>
        <w:outlineLvl w:val="0"/>
        <w:rPr>
          <w:rFonts w:ascii="Arial" w:hAnsi="Arial" w:cs="Arial"/>
          <w:sz w:val="22"/>
          <w:szCs w:val="22"/>
        </w:rPr>
      </w:pPr>
    </w:p>
    <w:p w14:paraId="6325DAB1" w14:textId="59DF4EF4" w:rsidR="00AA443C" w:rsidRDefault="00AA443C" w:rsidP="00B47E83">
      <w:pPr>
        <w:pStyle w:val="Header"/>
        <w:numPr>
          <w:ilvl w:val="1"/>
          <w:numId w:val="16"/>
        </w:numPr>
        <w:tabs>
          <w:tab w:val="center" w:pos="4680"/>
          <w:tab w:val="right" w:pos="9360"/>
        </w:tabs>
        <w:ind w:right="-62"/>
        <w:outlineLvl w:val="0"/>
        <w:rPr>
          <w:rFonts w:ascii="Arial" w:hAnsi="Arial" w:cs="Arial"/>
          <w:sz w:val="22"/>
          <w:szCs w:val="22"/>
        </w:rPr>
      </w:pPr>
      <w:r w:rsidRPr="00AA443C">
        <w:rPr>
          <w:rFonts w:ascii="Arial" w:hAnsi="Arial" w:cs="Arial"/>
          <w:sz w:val="22"/>
          <w:szCs w:val="22"/>
        </w:rPr>
        <w:t>Formal Stakeholder letters have been sen</w:t>
      </w:r>
      <w:r w:rsidR="00093A35">
        <w:rPr>
          <w:rFonts w:ascii="Arial" w:hAnsi="Arial" w:cs="Arial"/>
          <w:sz w:val="22"/>
          <w:szCs w:val="22"/>
        </w:rPr>
        <w:t xml:space="preserve">t out to representatives in </w:t>
      </w:r>
      <w:r w:rsidRPr="00AA443C">
        <w:rPr>
          <w:rFonts w:ascii="Arial" w:hAnsi="Arial" w:cs="Arial"/>
          <w:sz w:val="22"/>
          <w:szCs w:val="22"/>
        </w:rPr>
        <w:t>H</w:t>
      </w:r>
      <w:r w:rsidR="00093A35">
        <w:rPr>
          <w:rFonts w:ascii="Arial" w:hAnsi="Arial" w:cs="Arial"/>
          <w:sz w:val="22"/>
          <w:szCs w:val="22"/>
          <w:lang w:val="en-GB"/>
        </w:rPr>
        <w:t xml:space="preserve">er </w:t>
      </w:r>
      <w:r w:rsidRPr="00AA443C">
        <w:rPr>
          <w:rFonts w:ascii="Arial" w:hAnsi="Arial" w:cs="Arial"/>
          <w:sz w:val="22"/>
          <w:szCs w:val="22"/>
        </w:rPr>
        <w:t>M</w:t>
      </w:r>
      <w:r w:rsidR="00093A35">
        <w:rPr>
          <w:rFonts w:ascii="Arial" w:hAnsi="Arial" w:cs="Arial"/>
          <w:sz w:val="22"/>
          <w:szCs w:val="22"/>
          <w:lang w:val="en-GB"/>
        </w:rPr>
        <w:t xml:space="preserve">ajesty’s </w:t>
      </w:r>
      <w:r w:rsidRPr="00AA443C">
        <w:rPr>
          <w:rFonts w:ascii="Arial" w:hAnsi="Arial" w:cs="Arial"/>
          <w:sz w:val="22"/>
          <w:szCs w:val="22"/>
        </w:rPr>
        <w:t>I</w:t>
      </w:r>
      <w:r w:rsidR="00093A35">
        <w:rPr>
          <w:rFonts w:ascii="Arial" w:hAnsi="Arial" w:cs="Arial"/>
          <w:sz w:val="22"/>
          <w:szCs w:val="22"/>
          <w:lang w:val="en-GB"/>
        </w:rPr>
        <w:t xml:space="preserve">nspectorate of </w:t>
      </w:r>
      <w:r w:rsidRPr="00AA443C">
        <w:rPr>
          <w:rFonts w:ascii="Arial" w:hAnsi="Arial" w:cs="Arial"/>
          <w:sz w:val="22"/>
          <w:szCs w:val="22"/>
        </w:rPr>
        <w:t>C</w:t>
      </w:r>
      <w:r w:rsidR="00093A35">
        <w:rPr>
          <w:rFonts w:ascii="Arial" w:hAnsi="Arial" w:cs="Arial"/>
          <w:sz w:val="22"/>
          <w:szCs w:val="22"/>
          <w:lang w:val="en-GB"/>
        </w:rPr>
        <w:t xml:space="preserve">onstabulary and </w:t>
      </w:r>
      <w:r w:rsidRPr="00AA443C">
        <w:rPr>
          <w:rFonts w:ascii="Arial" w:hAnsi="Arial" w:cs="Arial"/>
          <w:sz w:val="22"/>
          <w:szCs w:val="22"/>
        </w:rPr>
        <w:t>F</w:t>
      </w:r>
      <w:r w:rsidR="00093A35">
        <w:rPr>
          <w:rFonts w:ascii="Arial" w:hAnsi="Arial" w:cs="Arial"/>
          <w:sz w:val="22"/>
          <w:szCs w:val="22"/>
          <w:lang w:val="en-GB"/>
        </w:rPr>
        <w:t xml:space="preserve">ire and </w:t>
      </w:r>
      <w:r w:rsidRPr="00AA443C">
        <w:rPr>
          <w:rFonts w:ascii="Arial" w:hAnsi="Arial" w:cs="Arial"/>
          <w:sz w:val="22"/>
          <w:szCs w:val="22"/>
        </w:rPr>
        <w:t>R</w:t>
      </w:r>
      <w:r w:rsidR="00093A35">
        <w:rPr>
          <w:rFonts w:ascii="Arial" w:hAnsi="Arial" w:cs="Arial"/>
          <w:sz w:val="22"/>
          <w:szCs w:val="22"/>
          <w:lang w:val="en-GB"/>
        </w:rPr>
        <w:t xml:space="preserve">escue </w:t>
      </w:r>
      <w:r w:rsidRPr="00AA443C">
        <w:rPr>
          <w:rFonts w:ascii="Arial" w:hAnsi="Arial" w:cs="Arial"/>
          <w:sz w:val="22"/>
          <w:szCs w:val="22"/>
        </w:rPr>
        <w:t>S</w:t>
      </w:r>
      <w:r w:rsidR="00093A35">
        <w:rPr>
          <w:rFonts w:ascii="Arial" w:hAnsi="Arial" w:cs="Arial"/>
          <w:sz w:val="22"/>
          <w:szCs w:val="22"/>
          <w:lang w:val="en-GB"/>
        </w:rPr>
        <w:t>ervices</w:t>
      </w:r>
      <w:r w:rsidRPr="00AA443C">
        <w:rPr>
          <w:rFonts w:ascii="Arial" w:hAnsi="Arial" w:cs="Arial"/>
          <w:sz w:val="22"/>
          <w:szCs w:val="22"/>
        </w:rPr>
        <w:t xml:space="preserve"> </w:t>
      </w:r>
      <w:r w:rsidR="00093A35">
        <w:rPr>
          <w:rFonts w:ascii="Arial" w:hAnsi="Arial" w:cs="Arial"/>
          <w:sz w:val="22"/>
          <w:szCs w:val="22"/>
          <w:lang w:val="en-GB"/>
        </w:rPr>
        <w:t xml:space="preserve">(HMICFRS) </w:t>
      </w:r>
      <w:r w:rsidRPr="00AA443C">
        <w:rPr>
          <w:rFonts w:ascii="Arial" w:hAnsi="Arial" w:cs="Arial"/>
          <w:sz w:val="22"/>
          <w:szCs w:val="22"/>
        </w:rPr>
        <w:t>and Fire Services Management Committee together with our July Briefing.</w:t>
      </w:r>
    </w:p>
    <w:p w14:paraId="08732C0D" w14:textId="77777777" w:rsidR="00B47E83" w:rsidRPr="00AA443C" w:rsidRDefault="00B47E83" w:rsidP="00B47E83">
      <w:pPr>
        <w:pStyle w:val="Header"/>
        <w:tabs>
          <w:tab w:val="center" w:pos="4680"/>
          <w:tab w:val="right" w:pos="9360"/>
        </w:tabs>
        <w:ind w:left="792" w:right="-62"/>
        <w:outlineLvl w:val="0"/>
        <w:rPr>
          <w:rFonts w:ascii="Arial" w:hAnsi="Arial" w:cs="Arial"/>
          <w:sz w:val="22"/>
          <w:szCs w:val="22"/>
        </w:rPr>
      </w:pPr>
    </w:p>
    <w:p w14:paraId="3E4396CA" w14:textId="77777777" w:rsidR="00AA443C" w:rsidRPr="00AA443C" w:rsidRDefault="00AA443C" w:rsidP="00B47E83">
      <w:pPr>
        <w:pStyle w:val="Header"/>
        <w:numPr>
          <w:ilvl w:val="1"/>
          <w:numId w:val="16"/>
        </w:numPr>
        <w:tabs>
          <w:tab w:val="center" w:pos="4680"/>
          <w:tab w:val="right" w:pos="9360"/>
        </w:tabs>
        <w:ind w:right="-62"/>
        <w:outlineLvl w:val="0"/>
        <w:rPr>
          <w:rFonts w:ascii="Arial" w:hAnsi="Arial" w:cs="Arial"/>
          <w:sz w:val="22"/>
          <w:szCs w:val="22"/>
        </w:rPr>
      </w:pPr>
      <w:r w:rsidRPr="00AA443C">
        <w:rPr>
          <w:rFonts w:ascii="Arial" w:hAnsi="Arial" w:cs="Arial"/>
          <w:sz w:val="22"/>
          <w:szCs w:val="22"/>
        </w:rPr>
        <w:t xml:space="preserve">An advert for the role of Project Executive for 3 of our projects have been published on the NFCC website which will close at the end of July.  We plan to appoint a Project Executive within the first week of September to start to drive forward our schemes. </w:t>
      </w:r>
    </w:p>
    <w:p w14:paraId="41FC871E" w14:textId="77777777" w:rsidR="00AA443C" w:rsidRPr="00AA443C" w:rsidRDefault="00AA443C" w:rsidP="00B47E83">
      <w:pPr>
        <w:pStyle w:val="Header"/>
        <w:tabs>
          <w:tab w:val="center" w:pos="4680"/>
          <w:tab w:val="right" w:pos="9360"/>
        </w:tabs>
        <w:ind w:left="792" w:right="-62"/>
        <w:outlineLvl w:val="0"/>
        <w:rPr>
          <w:rFonts w:ascii="Arial" w:hAnsi="Arial" w:cs="Arial"/>
          <w:sz w:val="22"/>
          <w:szCs w:val="22"/>
        </w:rPr>
      </w:pPr>
    </w:p>
    <w:p w14:paraId="0FD86B89" w14:textId="6EBC1052" w:rsidR="00AA443C" w:rsidRPr="00AA443C" w:rsidRDefault="00093A35" w:rsidP="00B47E83">
      <w:pPr>
        <w:pStyle w:val="Header"/>
        <w:numPr>
          <w:ilvl w:val="1"/>
          <w:numId w:val="16"/>
        </w:numPr>
        <w:tabs>
          <w:tab w:val="center" w:pos="4680"/>
          <w:tab w:val="right" w:pos="9360"/>
        </w:tabs>
        <w:ind w:right="-62"/>
        <w:outlineLvl w:val="0"/>
        <w:rPr>
          <w:rFonts w:ascii="Arial" w:hAnsi="Arial" w:cs="Arial"/>
          <w:sz w:val="22"/>
          <w:szCs w:val="22"/>
        </w:rPr>
      </w:pPr>
      <w:r>
        <w:rPr>
          <w:rFonts w:ascii="Arial" w:hAnsi="Arial" w:cs="Arial"/>
          <w:sz w:val="22"/>
          <w:szCs w:val="22"/>
          <w:lang w:val="en-GB"/>
        </w:rPr>
        <w:t>A section has</w:t>
      </w:r>
      <w:r w:rsidR="00AA443C" w:rsidRPr="00AA443C">
        <w:rPr>
          <w:rFonts w:ascii="Arial" w:hAnsi="Arial" w:cs="Arial"/>
          <w:sz w:val="22"/>
          <w:szCs w:val="22"/>
        </w:rPr>
        <w:t xml:space="preserve"> also been created on the NFCC website where information about the programme is also held.</w:t>
      </w:r>
    </w:p>
    <w:p w14:paraId="7CA20DE1" w14:textId="77777777" w:rsidR="00AA443C" w:rsidRPr="00AA443C" w:rsidRDefault="00AA443C" w:rsidP="00B47E83">
      <w:pPr>
        <w:pStyle w:val="Header"/>
        <w:tabs>
          <w:tab w:val="center" w:pos="4680"/>
          <w:tab w:val="right" w:pos="9360"/>
        </w:tabs>
        <w:ind w:left="792" w:right="-62"/>
        <w:outlineLvl w:val="0"/>
        <w:rPr>
          <w:rFonts w:ascii="Arial" w:hAnsi="Arial" w:cs="Arial"/>
          <w:sz w:val="22"/>
          <w:szCs w:val="22"/>
        </w:rPr>
      </w:pPr>
    </w:p>
    <w:p w14:paraId="6FFB69E5" w14:textId="0593B706" w:rsidR="00AA443C" w:rsidRPr="00AA443C" w:rsidRDefault="00AA443C" w:rsidP="00B47E83">
      <w:pPr>
        <w:pStyle w:val="Header"/>
        <w:numPr>
          <w:ilvl w:val="1"/>
          <w:numId w:val="16"/>
        </w:numPr>
        <w:tabs>
          <w:tab w:val="center" w:pos="4680"/>
          <w:tab w:val="right" w:pos="9360"/>
        </w:tabs>
        <w:ind w:right="-62"/>
        <w:outlineLvl w:val="0"/>
        <w:rPr>
          <w:rFonts w:ascii="Arial" w:hAnsi="Arial" w:cs="Arial"/>
          <w:sz w:val="22"/>
          <w:szCs w:val="22"/>
        </w:rPr>
      </w:pPr>
      <w:r w:rsidRPr="00AA443C">
        <w:rPr>
          <w:rFonts w:ascii="Arial" w:hAnsi="Arial" w:cs="Arial"/>
          <w:sz w:val="22"/>
          <w:szCs w:val="22"/>
        </w:rPr>
        <w:t>The programme has sent out a survey aimed at those responsible in their service for the production of (I)RMPs to help gauge views, identify who the programme needs to engage with, and also to serve as an evaluation tool in assessing how successful we</w:t>
      </w:r>
      <w:r w:rsidR="00093A35">
        <w:rPr>
          <w:rFonts w:ascii="Arial" w:hAnsi="Arial" w:cs="Arial"/>
          <w:sz w:val="22"/>
          <w:szCs w:val="22"/>
          <w:lang w:val="en-GB"/>
        </w:rPr>
        <w:t xml:space="preserve"> ha</w:t>
      </w:r>
      <w:r w:rsidRPr="00AA443C">
        <w:rPr>
          <w:rFonts w:ascii="Arial" w:hAnsi="Arial" w:cs="Arial"/>
          <w:sz w:val="22"/>
          <w:szCs w:val="22"/>
        </w:rPr>
        <w:t>ve been in raising awareness of the CRP in the future.</w:t>
      </w:r>
    </w:p>
    <w:p w14:paraId="1B1A6B75" w14:textId="77777777" w:rsidR="00AA443C" w:rsidRPr="00AA443C" w:rsidRDefault="00AA443C" w:rsidP="00B47E83">
      <w:pPr>
        <w:pStyle w:val="Header"/>
        <w:tabs>
          <w:tab w:val="center" w:pos="4680"/>
          <w:tab w:val="right" w:pos="9360"/>
        </w:tabs>
        <w:ind w:left="792" w:right="-62"/>
        <w:outlineLvl w:val="0"/>
        <w:rPr>
          <w:rFonts w:ascii="Arial" w:hAnsi="Arial" w:cs="Arial"/>
          <w:sz w:val="22"/>
          <w:szCs w:val="22"/>
        </w:rPr>
      </w:pPr>
    </w:p>
    <w:p w14:paraId="5F992551" w14:textId="1B6A58D9" w:rsidR="00AA443C" w:rsidRPr="00AA443C" w:rsidRDefault="00AA443C" w:rsidP="00B47E83">
      <w:pPr>
        <w:pStyle w:val="ListParagraph"/>
        <w:numPr>
          <w:ilvl w:val="1"/>
          <w:numId w:val="16"/>
        </w:numPr>
        <w:spacing w:after="160"/>
        <w:rPr>
          <w:rFonts w:cs="Arial"/>
          <w:szCs w:val="22"/>
        </w:rPr>
      </w:pPr>
      <w:r w:rsidRPr="00AA443C">
        <w:rPr>
          <w:rFonts w:cs="Arial"/>
          <w:szCs w:val="22"/>
        </w:rPr>
        <w:t>We continue to raise awareness of the CRP through other forums such as Committee meetings and with external stakeholders.  In May we presented the CRP to both the Prevention and Protection Committee and met with the I</w:t>
      </w:r>
      <w:r w:rsidR="00093A35">
        <w:rPr>
          <w:rFonts w:cs="Arial"/>
          <w:szCs w:val="22"/>
        </w:rPr>
        <w:t xml:space="preserve">nstitute of </w:t>
      </w:r>
      <w:r w:rsidRPr="00AA443C">
        <w:rPr>
          <w:rFonts w:cs="Arial"/>
          <w:szCs w:val="22"/>
        </w:rPr>
        <w:t>F</w:t>
      </w:r>
      <w:r w:rsidR="00093A35">
        <w:rPr>
          <w:rFonts w:cs="Arial"/>
          <w:szCs w:val="22"/>
        </w:rPr>
        <w:t xml:space="preserve">ire </w:t>
      </w:r>
      <w:r w:rsidRPr="00AA443C">
        <w:rPr>
          <w:rFonts w:cs="Arial"/>
          <w:szCs w:val="22"/>
        </w:rPr>
        <w:t>E</w:t>
      </w:r>
      <w:r w:rsidR="00093A35">
        <w:rPr>
          <w:rFonts w:cs="Arial"/>
          <w:szCs w:val="22"/>
        </w:rPr>
        <w:t>ngineers</w:t>
      </w:r>
      <w:r w:rsidRPr="00AA443C">
        <w:rPr>
          <w:rFonts w:cs="Arial"/>
          <w:szCs w:val="22"/>
        </w:rPr>
        <w:t xml:space="preserve"> and the HMICFRS.  We have a meeting scheduled with the Home Office in June.</w:t>
      </w:r>
    </w:p>
    <w:p w14:paraId="11398F03" w14:textId="77777777" w:rsidR="00AA443C" w:rsidRPr="00AA443C" w:rsidRDefault="00AA443C" w:rsidP="00B47E83">
      <w:pPr>
        <w:pStyle w:val="ListParagraph"/>
        <w:spacing w:after="160"/>
        <w:ind w:left="792"/>
        <w:rPr>
          <w:rFonts w:cs="Arial"/>
          <w:szCs w:val="22"/>
        </w:rPr>
      </w:pPr>
    </w:p>
    <w:p w14:paraId="68301FDC" w14:textId="77777777" w:rsidR="00AA443C" w:rsidRPr="00AA443C" w:rsidRDefault="00AA443C" w:rsidP="00B47E83">
      <w:pPr>
        <w:pStyle w:val="ListParagraph"/>
        <w:numPr>
          <w:ilvl w:val="1"/>
          <w:numId w:val="16"/>
        </w:numPr>
        <w:spacing w:after="160"/>
        <w:rPr>
          <w:rFonts w:cs="Arial"/>
          <w:szCs w:val="22"/>
        </w:rPr>
      </w:pPr>
      <w:r w:rsidRPr="00AA443C">
        <w:rPr>
          <w:rFonts w:cs="Arial"/>
          <w:szCs w:val="22"/>
        </w:rPr>
        <w:t>Following the Board Workshop on 25 June where the priority of the projects will be set, work will then begin on initiating those projects.  A Project Manager has been newly appointed to enable to pace of the programme to continue.</w:t>
      </w:r>
      <w:bookmarkEnd w:id="1"/>
    </w:p>
    <w:p w14:paraId="31082D31" w14:textId="77777777" w:rsidR="002635E7" w:rsidRPr="00B47E83" w:rsidRDefault="002635E7" w:rsidP="00B47E83">
      <w:pPr>
        <w:pStyle w:val="ListParagraph"/>
        <w:spacing w:after="160"/>
        <w:ind w:left="792"/>
        <w:rPr>
          <w:rFonts w:cs="Arial"/>
          <w:szCs w:val="22"/>
        </w:rPr>
      </w:pPr>
    </w:p>
    <w:p w14:paraId="7C9FC795" w14:textId="21BA6D6C" w:rsidR="002635E7" w:rsidRPr="00B47E83" w:rsidRDefault="002635E7" w:rsidP="002635E7">
      <w:pPr>
        <w:pStyle w:val="Header"/>
        <w:numPr>
          <w:ilvl w:val="0"/>
          <w:numId w:val="16"/>
        </w:numPr>
        <w:tabs>
          <w:tab w:val="center" w:pos="4680"/>
          <w:tab w:val="right" w:pos="9360"/>
        </w:tabs>
        <w:ind w:right="-62"/>
        <w:outlineLvl w:val="0"/>
        <w:rPr>
          <w:rFonts w:ascii="Arial" w:hAnsi="Arial" w:cs="Arial"/>
          <w:b/>
          <w:sz w:val="22"/>
          <w:szCs w:val="22"/>
          <w:lang w:val="en-GB"/>
        </w:rPr>
      </w:pPr>
      <w:r w:rsidRPr="00B47E83">
        <w:rPr>
          <w:rFonts w:ascii="Arial" w:hAnsi="Arial" w:cs="Arial"/>
          <w:b/>
          <w:sz w:val="22"/>
          <w:szCs w:val="22"/>
          <w:lang w:val="en-GB"/>
        </w:rPr>
        <w:t xml:space="preserve">Digital and Data Programme </w:t>
      </w:r>
    </w:p>
    <w:p w14:paraId="720D4A9A" w14:textId="24C72C20" w:rsidR="00B47E83" w:rsidRDefault="00B47E83" w:rsidP="00B47E83">
      <w:pPr>
        <w:pStyle w:val="Header"/>
        <w:numPr>
          <w:ilvl w:val="1"/>
          <w:numId w:val="16"/>
        </w:numPr>
        <w:tabs>
          <w:tab w:val="center" w:pos="4680"/>
          <w:tab w:val="right" w:pos="9360"/>
        </w:tabs>
        <w:ind w:right="-62"/>
        <w:outlineLvl w:val="0"/>
        <w:rPr>
          <w:rFonts w:ascii="Arial" w:hAnsi="Arial" w:cs="Arial"/>
          <w:sz w:val="22"/>
          <w:szCs w:val="22"/>
        </w:rPr>
      </w:pPr>
      <w:r w:rsidRPr="00B47E83">
        <w:rPr>
          <w:rFonts w:ascii="Arial" w:hAnsi="Arial" w:cs="Arial"/>
          <w:sz w:val="22"/>
          <w:szCs w:val="22"/>
        </w:rPr>
        <w:t>Discovery and engagement have continued in the lead up to the inaugural programme board in September 2019. Of note, the programme team has established links with the Digital Policing Portfolio to better understand and learn from their recent four-year programme of work. The director of this portfolio has agreed to sit on the Digital and Data Programme to provide advice and support. Additionally, the team has engaged with external data experts to further consider the art of the possible and better understand the processes and structures that would need to be in place to deliver the identified desired outcomes.</w:t>
      </w:r>
    </w:p>
    <w:p w14:paraId="07F49627" w14:textId="77777777" w:rsidR="00B47E83" w:rsidRPr="00B47E83" w:rsidRDefault="00B47E83" w:rsidP="00B47E83">
      <w:pPr>
        <w:pStyle w:val="Header"/>
        <w:tabs>
          <w:tab w:val="center" w:pos="4680"/>
          <w:tab w:val="right" w:pos="9360"/>
        </w:tabs>
        <w:ind w:left="792" w:right="-62"/>
        <w:outlineLvl w:val="0"/>
        <w:rPr>
          <w:rFonts w:ascii="Arial" w:hAnsi="Arial" w:cs="Arial"/>
          <w:sz w:val="22"/>
          <w:szCs w:val="22"/>
        </w:rPr>
      </w:pPr>
    </w:p>
    <w:p w14:paraId="02F3D782" w14:textId="4D31176E" w:rsidR="00B47E83" w:rsidRDefault="00B47E83" w:rsidP="00B47E83">
      <w:pPr>
        <w:pStyle w:val="Header"/>
        <w:numPr>
          <w:ilvl w:val="1"/>
          <w:numId w:val="16"/>
        </w:numPr>
        <w:tabs>
          <w:tab w:val="center" w:pos="4680"/>
          <w:tab w:val="right" w:pos="9360"/>
        </w:tabs>
        <w:ind w:right="-62"/>
        <w:outlineLvl w:val="0"/>
        <w:rPr>
          <w:rFonts w:ascii="Arial" w:hAnsi="Arial" w:cs="Arial"/>
          <w:sz w:val="22"/>
          <w:szCs w:val="22"/>
        </w:rPr>
      </w:pPr>
      <w:r w:rsidRPr="00B47E83">
        <w:rPr>
          <w:rFonts w:ascii="Arial" w:hAnsi="Arial" w:cs="Arial"/>
          <w:sz w:val="22"/>
          <w:szCs w:val="22"/>
        </w:rPr>
        <w:t>Following analysis of the discovery project outputs and other activities, nine projects have been identified as potential components of the Digital and Data Programme:</w:t>
      </w:r>
    </w:p>
    <w:p w14:paraId="6F5CB8D1" w14:textId="77777777" w:rsidR="00B47E83" w:rsidRPr="00B47E83" w:rsidRDefault="00B47E83" w:rsidP="00B47E83">
      <w:pPr>
        <w:pStyle w:val="Header"/>
        <w:tabs>
          <w:tab w:val="center" w:pos="4680"/>
          <w:tab w:val="right" w:pos="9360"/>
        </w:tabs>
        <w:ind w:right="-62"/>
        <w:outlineLvl w:val="0"/>
        <w:rPr>
          <w:rFonts w:ascii="Arial" w:hAnsi="Arial" w:cs="Arial"/>
          <w:sz w:val="22"/>
          <w:szCs w:val="22"/>
        </w:rPr>
      </w:pPr>
    </w:p>
    <w:p w14:paraId="5F9F3685" w14:textId="77777777" w:rsidR="00B47E83" w:rsidRPr="00351E19" w:rsidRDefault="00B47E83" w:rsidP="00351E19">
      <w:pPr>
        <w:pStyle w:val="ListParagraph"/>
        <w:numPr>
          <w:ilvl w:val="0"/>
          <w:numId w:val="21"/>
        </w:numPr>
        <w:tabs>
          <w:tab w:val="left" w:pos="709"/>
        </w:tabs>
        <w:spacing w:after="160" w:line="259" w:lineRule="auto"/>
        <w:rPr>
          <w:rFonts w:eastAsia="Arial" w:cs="Arial"/>
          <w:szCs w:val="22"/>
          <w:lang w:eastAsia="en-GB"/>
        </w:rPr>
      </w:pPr>
      <w:r w:rsidRPr="00351E19">
        <w:rPr>
          <w:rFonts w:eastAsia="Arial" w:cs="Arial"/>
          <w:szCs w:val="22"/>
          <w:lang w:eastAsia="en-GB"/>
        </w:rPr>
        <w:t>IRS 2.0 (this would need to be explored further with the Home Office as owners and custodians of the existing IRS system)</w:t>
      </w:r>
    </w:p>
    <w:p w14:paraId="79FB712B" w14:textId="77777777" w:rsidR="00B47E83" w:rsidRPr="00351E19" w:rsidRDefault="00B47E83" w:rsidP="00351E19">
      <w:pPr>
        <w:pStyle w:val="ListParagraph"/>
        <w:numPr>
          <w:ilvl w:val="0"/>
          <w:numId w:val="21"/>
        </w:numPr>
        <w:tabs>
          <w:tab w:val="left" w:pos="709"/>
        </w:tabs>
        <w:spacing w:after="160" w:line="259" w:lineRule="auto"/>
        <w:rPr>
          <w:rFonts w:eastAsia="Arial" w:cs="Arial"/>
          <w:szCs w:val="22"/>
          <w:lang w:eastAsia="en-GB"/>
        </w:rPr>
      </w:pPr>
      <w:r w:rsidRPr="00351E19">
        <w:rPr>
          <w:rFonts w:eastAsia="Arial" w:cs="Arial"/>
          <w:szCs w:val="22"/>
          <w:lang w:eastAsia="en-GB"/>
        </w:rPr>
        <w:t>Data standards and centralised access</w:t>
      </w:r>
    </w:p>
    <w:p w14:paraId="3E318232" w14:textId="77777777" w:rsidR="00B47E83" w:rsidRPr="00351E19" w:rsidRDefault="00B47E83" w:rsidP="00351E19">
      <w:pPr>
        <w:pStyle w:val="ListParagraph"/>
        <w:numPr>
          <w:ilvl w:val="0"/>
          <w:numId w:val="21"/>
        </w:numPr>
        <w:tabs>
          <w:tab w:val="left" w:pos="709"/>
        </w:tabs>
        <w:spacing w:after="160" w:line="259" w:lineRule="auto"/>
        <w:rPr>
          <w:rFonts w:eastAsia="Arial" w:cs="Arial"/>
          <w:szCs w:val="22"/>
          <w:lang w:eastAsia="en-GB"/>
        </w:rPr>
      </w:pPr>
      <w:r w:rsidRPr="00351E19">
        <w:rPr>
          <w:rFonts w:eastAsia="Arial" w:cs="Arial"/>
          <w:szCs w:val="22"/>
          <w:lang w:eastAsia="en-GB"/>
        </w:rPr>
        <w:t>Organisational Learning System</w:t>
      </w:r>
    </w:p>
    <w:p w14:paraId="0C5C9082" w14:textId="77777777" w:rsidR="00B47E83" w:rsidRPr="00351E19" w:rsidRDefault="00B47E83" w:rsidP="00351E19">
      <w:pPr>
        <w:pStyle w:val="ListParagraph"/>
        <w:numPr>
          <w:ilvl w:val="0"/>
          <w:numId w:val="21"/>
        </w:numPr>
        <w:tabs>
          <w:tab w:val="left" w:pos="709"/>
        </w:tabs>
        <w:spacing w:after="160" w:line="259" w:lineRule="auto"/>
        <w:rPr>
          <w:rFonts w:eastAsia="Arial" w:cs="Arial"/>
          <w:szCs w:val="22"/>
          <w:lang w:eastAsia="en-GB"/>
        </w:rPr>
      </w:pPr>
      <w:r w:rsidRPr="00351E19">
        <w:rPr>
          <w:rFonts w:eastAsia="Arial" w:cs="Arial"/>
          <w:szCs w:val="22"/>
          <w:lang w:eastAsia="en-GB"/>
        </w:rPr>
        <w:t>Professional recognition for data analysts</w:t>
      </w:r>
    </w:p>
    <w:p w14:paraId="2D3ABB4B" w14:textId="41300A0E" w:rsidR="00B47E83" w:rsidRDefault="00B47E83" w:rsidP="00B47E83">
      <w:pPr>
        <w:pStyle w:val="Header"/>
        <w:tabs>
          <w:tab w:val="center" w:pos="4680"/>
          <w:tab w:val="right" w:pos="9360"/>
        </w:tabs>
        <w:ind w:left="792" w:right="-62"/>
        <w:outlineLvl w:val="0"/>
        <w:rPr>
          <w:rFonts w:ascii="Arial" w:hAnsi="Arial" w:cs="Arial"/>
          <w:sz w:val="22"/>
          <w:szCs w:val="22"/>
        </w:rPr>
      </w:pPr>
    </w:p>
    <w:p w14:paraId="6AFEA4CF" w14:textId="46057E5A" w:rsidR="00B47E83" w:rsidRDefault="00B47E83" w:rsidP="00B47E83">
      <w:pPr>
        <w:pStyle w:val="Header"/>
        <w:tabs>
          <w:tab w:val="center" w:pos="4680"/>
          <w:tab w:val="right" w:pos="9360"/>
        </w:tabs>
        <w:ind w:left="792" w:right="-62"/>
        <w:outlineLvl w:val="0"/>
        <w:rPr>
          <w:rFonts w:ascii="Arial" w:hAnsi="Arial" w:cs="Arial"/>
          <w:sz w:val="22"/>
          <w:szCs w:val="22"/>
        </w:rPr>
      </w:pPr>
    </w:p>
    <w:p w14:paraId="5BCD24ED" w14:textId="680E76F4" w:rsidR="00B47E83" w:rsidRDefault="00B47E83" w:rsidP="00B47E83">
      <w:pPr>
        <w:pStyle w:val="Header"/>
        <w:tabs>
          <w:tab w:val="center" w:pos="4680"/>
          <w:tab w:val="right" w:pos="9360"/>
        </w:tabs>
        <w:ind w:left="792" w:right="-62"/>
        <w:outlineLvl w:val="0"/>
        <w:rPr>
          <w:rFonts w:ascii="Arial" w:hAnsi="Arial" w:cs="Arial"/>
          <w:sz w:val="22"/>
          <w:szCs w:val="22"/>
        </w:rPr>
      </w:pPr>
    </w:p>
    <w:p w14:paraId="0DF66D33" w14:textId="41C7E8FC" w:rsidR="00B47E83" w:rsidRDefault="00B47E83" w:rsidP="00B47E83">
      <w:pPr>
        <w:pStyle w:val="Header"/>
        <w:tabs>
          <w:tab w:val="center" w:pos="4680"/>
          <w:tab w:val="right" w:pos="9360"/>
        </w:tabs>
        <w:ind w:left="792" w:right="-62"/>
        <w:outlineLvl w:val="0"/>
        <w:rPr>
          <w:rFonts w:ascii="Arial" w:hAnsi="Arial" w:cs="Arial"/>
          <w:sz w:val="22"/>
          <w:szCs w:val="22"/>
        </w:rPr>
      </w:pPr>
    </w:p>
    <w:p w14:paraId="2D41F2E0" w14:textId="560F415B" w:rsidR="00B47E83" w:rsidRDefault="00B47E83" w:rsidP="00B47E83">
      <w:pPr>
        <w:pStyle w:val="Header"/>
        <w:tabs>
          <w:tab w:val="center" w:pos="4680"/>
          <w:tab w:val="right" w:pos="9360"/>
        </w:tabs>
        <w:ind w:left="792" w:right="-62"/>
        <w:outlineLvl w:val="0"/>
        <w:rPr>
          <w:rFonts w:ascii="Arial" w:hAnsi="Arial" w:cs="Arial"/>
          <w:sz w:val="22"/>
          <w:szCs w:val="22"/>
        </w:rPr>
      </w:pPr>
    </w:p>
    <w:p w14:paraId="224B32ED" w14:textId="39ED7308" w:rsidR="00B47E83" w:rsidRDefault="00B47E83" w:rsidP="00B47E83">
      <w:pPr>
        <w:pStyle w:val="Header"/>
        <w:tabs>
          <w:tab w:val="center" w:pos="4680"/>
          <w:tab w:val="right" w:pos="9360"/>
        </w:tabs>
        <w:ind w:left="792" w:right="-62"/>
        <w:outlineLvl w:val="0"/>
        <w:rPr>
          <w:rFonts w:ascii="Arial" w:hAnsi="Arial" w:cs="Arial"/>
          <w:sz w:val="22"/>
          <w:szCs w:val="22"/>
        </w:rPr>
      </w:pPr>
    </w:p>
    <w:p w14:paraId="5BC4234B" w14:textId="77777777" w:rsidR="006D7EFF" w:rsidRDefault="006D7EFF" w:rsidP="006D7EFF">
      <w:pPr>
        <w:pStyle w:val="Header"/>
        <w:tabs>
          <w:tab w:val="center" w:pos="4680"/>
          <w:tab w:val="right" w:pos="9360"/>
        </w:tabs>
        <w:ind w:left="792" w:right="-62"/>
        <w:outlineLvl w:val="0"/>
        <w:rPr>
          <w:rFonts w:ascii="Arial" w:hAnsi="Arial" w:cs="Arial"/>
          <w:sz w:val="22"/>
          <w:szCs w:val="22"/>
        </w:rPr>
      </w:pPr>
    </w:p>
    <w:p w14:paraId="455664E9" w14:textId="77777777" w:rsidR="008B6956" w:rsidRPr="00351E19" w:rsidRDefault="008B6956" w:rsidP="008B6956">
      <w:pPr>
        <w:pStyle w:val="ListParagraph"/>
        <w:numPr>
          <w:ilvl w:val="0"/>
          <w:numId w:val="21"/>
        </w:numPr>
        <w:tabs>
          <w:tab w:val="left" w:pos="709"/>
        </w:tabs>
        <w:spacing w:after="160" w:line="259" w:lineRule="auto"/>
        <w:rPr>
          <w:rFonts w:eastAsia="Arial" w:cs="Arial"/>
          <w:szCs w:val="22"/>
          <w:lang w:eastAsia="en-GB"/>
        </w:rPr>
      </w:pPr>
      <w:r w:rsidRPr="00351E19">
        <w:rPr>
          <w:rFonts w:eastAsia="Arial" w:cs="Arial"/>
          <w:szCs w:val="22"/>
          <w:lang w:eastAsia="en-GB"/>
        </w:rPr>
        <w:t xml:space="preserve">App development guidance </w:t>
      </w:r>
    </w:p>
    <w:p w14:paraId="1E6A1A82" w14:textId="77777777" w:rsidR="008B6956" w:rsidRPr="00351E19" w:rsidRDefault="008B6956" w:rsidP="008B6956">
      <w:pPr>
        <w:pStyle w:val="ListParagraph"/>
        <w:numPr>
          <w:ilvl w:val="0"/>
          <w:numId w:val="21"/>
        </w:numPr>
        <w:tabs>
          <w:tab w:val="left" w:pos="709"/>
        </w:tabs>
        <w:spacing w:after="160" w:line="259" w:lineRule="auto"/>
        <w:rPr>
          <w:rFonts w:eastAsia="Arial" w:cs="Arial"/>
          <w:szCs w:val="22"/>
          <w:lang w:eastAsia="en-GB"/>
        </w:rPr>
      </w:pPr>
      <w:r w:rsidRPr="00351E19">
        <w:rPr>
          <w:rFonts w:eastAsia="Arial" w:cs="Arial"/>
          <w:szCs w:val="22"/>
          <w:lang w:eastAsia="en-GB"/>
        </w:rPr>
        <w:t xml:space="preserve">National dataset procurement </w:t>
      </w:r>
    </w:p>
    <w:p w14:paraId="6787BB3A" w14:textId="77777777" w:rsidR="008B6956" w:rsidRPr="00351E19" w:rsidRDefault="008B6956" w:rsidP="008B6956">
      <w:pPr>
        <w:pStyle w:val="ListParagraph"/>
        <w:numPr>
          <w:ilvl w:val="0"/>
          <w:numId w:val="21"/>
        </w:numPr>
        <w:tabs>
          <w:tab w:val="left" w:pos="709"/>
        </w:tabs>
        <w:spacing w:after="160" w:line="259" w:lineRule="auto"/>
        <w:rPr>
          <w:rFonts w:eastAsia="Arial" w:cs="Arial"/>
          <w:szCs w:val="22"/>
          <w:lang w:eastAsia="en-GB"/>
        </w:rPr>
      </w:pPr>
      <w:r w:rsidRPr="00351E19">
        <w:rPr>
          <w:rFonts w:eastAsia="Arial" w:cs="Arial"/>
          <w:szCs w:val="22"/>
          <w:lang w:eastAsia="en-GB"/>
        </w:rPr>
        <w:t xml:space="preserve">Evaluation methodology </w:t>
      </w:r>
    </w:p>
    <w:p w14:paraId="5D267D48" w14:textId="77777777" w:rsidR="008B6956" w:rsidRPr="00351E19" w:rsidRDefault="008B6956" w:rsidP="008B6956">
      <w:pPr>
        <w:pStyle w:val="ListParagraph"/>
        <w:numPr>
          <w:ilvl w:val="0"/>
          <w:numId w:val="21"/>
        </w:numPr>
        <w:tabs>
          <w:tab w:val="left" w:pos="709"/>
        </w:tabs>
        <w:spacing w:after="160" w:line="259" w:lineRule="auto"/>
        <w:rPr>
          <w:rFonts w:eastAsia="Arial" w:cs="Arial"/>
          <w:szCs w:val="22"/>
          <w:lang w:eastAsia="en-GB"/>
        </w:rPr>
      </w:pPr>
      <w:r w:rsidRPr="00351E19">
        <w:rPr>
          <w:rFonts w:eastAsia="Arial" w:cs="Arial"/>
          <w:szCs w:val="22"/>
          <w:lang w:eastAsia="en-GB"/>
        </w:rPr>
        <w:t>Single online home for fire</w:t>
      </w:r>
    </w:p>
    <w:p w14:paraId="28A10B80" w14:textId="77777777" w:rsidR="008B6956" w:rsidRPr="00351E19" w:rsidRDefault="008B6956" w:rsidP="008B6956">
      <w:pPr>
        <w:pStyle w:val="ListParagraph"/>
        <w:numPr>
          <w:ilvl w:val="0"/>
          <w:numId w:val="21"/>
        </w:numPr>
        <w:tabs>
          <w:tab w:val="left" w:pos="709"/>
        </w:tabs>
        <w:spacing w:after="160" w:line="259" w:lineRule="auto"/>
        <w:rPr>
          <w:rFonts w:eastAsia="Arial" w:cs="Arial"/>
          <w:szCs w:val="22"/>
          <w:lang w:eastAsia="en-GB"/>
        </w:rPr>
      </w:pPr>
      <w:r w:rsidRPr="00351E19">
        <w:rPr>
          <w:rFonts w:eastAsia="Arial" w:cs="Arial"/>
          <w:szCs w:val="22"/>
          <w:lang w:eastAsia="en-GB"/>
        </w:rPr>
        <w:t>Web development for CPO products</w:t>
      </w:r>
    </w:p>
    <w:p w14:paraId="20641742" w14:textId="0E8AE398" w:rsidR="00B47E83" w:rsidRDefault="00B47E83" w:rsidP="00B47E83">
      <w:pPr>
        <w:pStyle w:val="Header"/>
        <w:numPr>
          <w:ilvl w:val="1"/>
          <w:numId w:val="16"/>
        </w:numPr>
        <w:tabs>
          <w:tab w:val="center" w:pos="4680"/>
          <w:tab w:val="right" w:pos="9360"/>
        </w:tabs>
        <w:ind w:right="-62"/>
        <w:outlineLvl w:val="0"/>
        <w:rPr>
          <w:rFonts w:ascii="Arial" w:hAnsi="Arial" w:cs="Arial"/>
          <w:sz w:val="22"/>
          <w:szCs w:val="22"/>
        </w:rPr>
      </w:pPr>
      <w:r w:rsidRPr="00B47E83">
        <w:rPr>
          <w:rFonts w:ascii="Arial" w:hAnsi="Arial" w:cs="Arial"/>
          <w:sz w:val="22"/>
          <w:szCs w:val="22"/>
        </w:rPr>
        <w:t xml:space="preserve">Some projects will be long term initiatives while others could be undertaken in a shorter period of time in a more agile manner. Some will be exclusive to the Digital and Data Programme, while others will have strong interdependencies with the Community Risk and People programmes. Taking account of the available resources, finances and competing requirements across the NFCC portfolio, this list will be proposed to the programme board in September 2019 for review and prioritisation. </w:t>
      </w:r>
    </w:p>
    <w:p w14:paraId="0149EE8D" w14:textId="77777777" w:rsidR="00B47E83" w:rsidRPr="00B47E83" w:rsidRDefault="00B47E83" w:rsidP="00B47E83">
      <w:pPr>
        <w:pStyle w:val="Header"/>
        <w:tabs>
          <w:tab w:val="center" w:pos="4680"/>
          <w:tab w:val="right" w:pos="9360"/>
        </w:tabs>
        <w:ind w:left="792" w:right="-62"/>
        <w:outlineLvl w:val="0"/>
        <w:rPr>
          <w:rFonts w:ascii="Arial" w:hAnsi="Arial" w:cs="Arial"/>
          <w:sz w:val="22"/>
          <w:szCs w:val="22"/>
        </w:rPr>
      </w:pPr>
    </w:p>
    <w:p w14:paraId="3ADCF407" w14:textId="6F60CD5C" w:rsidR="00B47E83" w:rsidRPr="00B47E83" w:rsidRDefault="00B47E83" w:rsidP="00B47E83">
      <w:pPr>
        <w:pStyle w:val="Header"/>
        <w:numPr>
          <w:ilvl w:val="1"/>
          <w:numId w:val="16"/>
        </w:numPr>
        <w:tabs>
          <w:tab w:val="center" w:pos="4680"/>
          <w:tab w:val="right" w:pos="9360"/>
        </w:tabs>
        <w:ind w:right="-62"/>
        <w:outlineLvl w:val="0"/>
        <w:rPr>
          <w:rFonts w:ascii="Arial" w:hAnsi="Arial" w:cs="Arial"/>
          <w:sz w:val="22"/>
          <w:szCs w:val="22"/>
        </w:rPr>
      </w:pPr>
      <w:r w:rsidRPr="00B47E83">
        <w:rPr>
          <w:rFonts w:ascii="Arial" w:hAnsi="Arial" w:cs="Arial"/>
          <w:sz w:val="22"/>
          <w:szCs w:val="22"/>
        </w:rPr>
        <w:t>C</w:t>
      </w:r>
      <w:r w:rsidR="008B6956">
        <w:rPr>
          <w:rFonts w:ascii="Arial" w:hAnsi="Arial" w:cs="Arial"/>
          <w:sz w:val="22"/>
          <w:szCs w:val="22"/>
          <w:lang w:val="en-GB"/>
        </w:rPr>
        <w:t xml:space="preserve">hief </w:t>
      </w:r>
      <w:r w:rsidRPr="00B47E83">
        <w:rPr>
          <w:rFonts w:ascii="Arial" w:hAnsi="Arial" w:cs="Arial"/>
          <w:sz w:val="22"/>
          <w:szCs w:val="22"/>
        </w:rPr>
        <w:t>F</w:t>
      </w:r>
      <w:r w:rsidR="008B6956">
        <w:rPr>
          <w:rFonts w:ascii="Arial" w:hAnsi="Arial" w:cs="Arial"/>
          <w:sz w:val="22"/>
          <w:szCs w:val="22"/>
          <w:lang w:val="en-GB"/>
        </w:rPr>
        <w:t xml:space="preserve">ire </w:t>
      </w:r>
      <w:r w:rsidRPr="00B47E83">
        <w:rPr>
          <w:rFonts w:ascii="Arial" w:hAnsi="Arial" w:cs="Arial"/>
          <w:sz w:val="22"/>
          <w:szCs w:val="22"/>
        </w:rPr>
        <w:t>O</w:t>
      </w:r>
      <w:r w:rsidR="008B6956">
        <w:rPr>
          <w:rFonts w:ascii="Arial" w:hAnsi="Arial" w:cs="Arial"/>
          <w:sz w:val="22"/>
          <w:szCs w:val="22"/>
          <w:lang w:val="en-GB"/>
        </w:rPr>
        <w:t>fficer</w:t>
      </w:r>
      <w:r w:rsidRPr="00B47E83">
        <w:rPr>
          <w:rFonts w:ascii="Arial" w:hAnsi="Arial" w:cs="Arial"/>
          <w:sz w:val="22"/>
          <w:szCs w:val="22"/>
        </w:rPr>
        <w:t xml:space="preserve"> Lee Howell of Devon and Somerset FRS has been confirmed as Programme Executive.</w:t>
      </w:r>
    </w:p>
    <w:p w14:paraId="080479B1" w14:textId="77777777" w:rsidR="002635E7" w:rsidRPr="00B47E83" w:rsidRDefault="002635E7" w:rsidP="00B47E83">
      <w:pPr>
        <w:pStyle w:val="Header"/>
        <w:tabs>
          <w:tab w:val="center" w:pos="4680"/>
          <w:tab w:val="right" w:pos="9360"/>
        </w:tabs>
        <w:ind w:left="792" w:right="-62"/>
        <w:outlineLvl w:val="0"/>
        <w:rPr>
          <w:rFonts w:ascii="Arial" w:hAnsi="Arial" w:cs="Arial"/>
          <w:sz w:val="22"/>
          <w:szCs w:val="22"/>
        </w:rPr>
      </w:pPr>
    </w:p>
    <w:p w14:paraId="2ECA2944" w14:textId="77777777" w:rsidR="002C1E23" w:rsidRPr="00B47E83" w:rsidRDefault="002C1E23" w:rsidP="004B223C">
      <w:pPr>
        <w:pStyle w:val="Header"/>
        <w:tabs>
          <w:tab w:val="center" w:pos="4680"/>
          <w:tab w:val="right" w:pos="9360"/>
        </w:tabs>
        <w:ind w:right="-62"/>
        <w:outlineLvl w:val="0"/>
        <w:rPr>
          <w:rFonts w:ascii="Arial" w:hAnsi="Arial" w:cs="Arial"/>
          <w:sz w:val="22"/>
          <w:szCs w:val="22"/>
          <w:lang w:val="en-GB"/>
        </w:rPr>
      </w:pPr>
    </w:p>
    <w:p w14:paraId="432B4F18" w14:textId="37ACFDC7" w:rsidR="00E22532" w:rsidRPr="00B47E83" w:rsidRDefault="00E22532" w:rsidP="004B223C">
      <w:pPr>
        <w:pStyle w:val="Header"/>
        <w:tabs>
          <w:tab w:val="center" w:pos="4680"/>
          <w:tab w:val="right" w:pos="9360"/>
        </w:tabs>
        <w:ind w:right="-62"/>
        <w:outlineLvl w:val="0"/>
        <w:rPr>
          <w:rFonts w:ascii="Arial" w:hAnsi="Arial" w:cs="Arial"/>
          <w:sz w:val="22"/>
          <w:szCs w:val="22"/>
          <w:lang w:val="en-GB"/>
        </w:rPr>
      </w:pPr>
    </w:p>
    <w:p w14:paraId="029091EA" w14:textId="77777777" w:rsidR="00E22532" w:rsidRPr="00B47E83" w:rsidRDefault="00E22532" w:rsidP="004B223C">
      <w:pPr>
        <w:pStyle w:val="Header"/>
        <w:tabs>
          <w:tab w:val="center" w:pos="4680"/>
          <w:tab w:val="right" w:pos="9360"/>
        </w:tabs>
        <w:ind w:right="-62"/>
        <w:outlineLvl w:val="0"/>
        <w:rPr>
          <w:rFonts w:ascii="Arial" w:hAnsi="Arial" w:cs="Arial"/>
          <w:sz w:val="22"/>
          <w:szCs w:val="22"/>
          <w:lang w:val="en-GB"/>
        </w:rPr>
      </w:pPr>
    </w:p>
    <w:p w14:paraId="10D732EC" w14:textId="77777777" w:rsidR="00E22532" w:rsidRPr="00B47E83" w:rsidRDefault="00E22532" w:rsidP="004B223C">
      <w:pPr>
        <w:pStyle w:val="Header"/>
        <w:tabs>
          <w:tab w:val="center" w:pos="4680"/>
          <w:tab w:val="right" w:pos="9360"/>
        </w:tabs>
        <w:ind w:right="-62"/>
        <w:outlineLvl w:val="0"/>
        <w:rPr>
          <w:rFonts w:ascii="Arial" w:hAnsi="Arial" w:cs="Arial"/>
          <w:sz w:val="22"/>
          <w:szCs w:val="22"/>
          <w:lang w:val="en-GB"/>
        </w:rPr>
      </w:pPr>
    </w:p>
    <w:p w14:paraId="29BE73BB" w14:textId="77777777" w:rsidR="0071398F" w:rsidRPr="00B47E83" w:rsidRDefault="0071398F" w:rsidP="0071398F">
      <w:pPr>
        <w:pStyle w:val="Header"/>
        <w:tabs>
          <w:tab w:val="center" w:pos="4680"/>
          <w:tab w:val="right" w:pos="9360"/>
        </w:tabs>
        <w:ind w:right="-62"/>
        <w:outlineLvl w:val="0"/>
        <w:rPr>
          <w:rFonts w:ascii="Arial" w:hAnsi="Arial" w:cs="Arial"/>
          <w:sz w:val="22"/>
          <w:szCs w:val="22"/>
          <w:lang w:val="en-GB"/>
        </w:rPr>
      </w:pPr>
    </w:p>
    <w:p w14:paraId="0CFFF9B9" w14:textId="608CC341" w:rsidR="0071398F" w:rsidRPr="00B47E83" w:rsidRDefault="0094350E" w:rsidP="0094350E">
      <w:pPr>
        <w:pStyle w:val="Header"/>
        <w:tabs>
          <w:tab w:val="clear" w:pos="4320"/>
          <w:tab w:val="clear" w:pos="8640"/>
          <w:tab w:val="left" w:pos="720"/>
          <w:tab w:val="left" w:pos="1440"/>
          <w:tab w:val="left" w:pos="2160"/>
          <w:tab w:val="left" w:pos="2880"/>
          <w:tab w:val="left" w:pos="3404"/>
          <w:tab w:val="left" w:pos="3600"/>
        </w:tabs>
        <w:ind w:right="-62"/>
        <w:outlineLvl w:val="0"/>
        <w:rPr>
          <w:rFonts w:ascii="Arial" w:hAnsi="Arial" w:cs="Arial"/>
          <w:sz w:val="22"/>
          <w:szCs w:val="22"/>
          <w:lang w:val="en-GB"/>
        </w:rPr>
      </w:pPr>
      <w:r w:rsidRPr="00B47E83">
        <w:rPr>
          <w:rFonts w:ascii="Arial" w:hAnsi="Arial" w:cs="Arial"/>
          <w:sz w:val="22"/>
          <w:szCs w:val="22"/>
          <w:lang w:val="en-GB"/>
        </w:rPr>
        <w:tab/>
      </w:r>
      <w:r w:rsidR="000959E1" w:rsidRPr="00B47E83">
        <w:rPr>
          <w:rFonts w:ascii="Arial" w:hAnsi="Arial" w:cs="Arial"/>
          <w:sz w:val="22"/>
          <w:szCs w:val="22"/>
          <w:lang w:val="en-GB"/>
        </w:rPr>
        <w:tab/>
      </w:r>
    </w:p>
    <w:p w14:paraId="1274B4CF" w14:textId="77777777" w:rsidR="00F801B7" w:rsidRPr="00B47E83" w:rsidRDefault="00F801B7" w:rsidP="004B223C">
      <w:pPr>
        <w:pStyle w:val="Header"/>
        <w:tabs>
          <w:tab w:val="center" w:pos="4680"/>
          <w:tab w:val="right" w:pos="9360"/>
        </w:tabs>
        <w:ind w:right="-62"/>
        <w:outlineLvl w:val="0"/>
        <w:rPr>
          <w:rFonts w:ascii="Arial" w:hAnsi="Arial" w:cs="Arial"/>
          <w:sz w:val="22"/>
          <w:szCs w:val="22"/>
          <w:lang w:val="en-GB"/>
        </w:rPr>
      </w:pPr>
    </w:p>
    <w:sectPr w:rsidR="00F801B7" w:rsidRPr="00B47E83" w:rsidSect="00D842C5">
      <w:headerReference w:type="default" r:id="rId11"/>
      <w:footerReference w:type="default" r:id="rId12"/>
      <w:headerReference w:type="first" r:id="rId13"/>
      <w:footerReference w:type="first" r:id="rId14"/>
      <w:pgSz w:w="11900" w:h="16840"/>
      <w:pgMar w:top="1559" w:right="851" w:bottom="1134" w:left="851" w:header="709" w:footer="56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DF10" w14:textId="77777777" w:rsidR="00093A35" w:rsidRDefault="00093A35">
      <w:r>
        <w:separator/>
      </w:r>
    </w:p>
  </w:endnote>
  <w:endnote w:type="continuationSeparator" w:id="0">
    <w:p w14:paraId="2845BFC6" w14:textId="77777777" w:rsidR="00093A35" w:rsidRDefault="00093A35">
      <w:r>
        <w:continuationSeparator/>
      </w:r>
    </w:p>
  </w:endnote>
  <w:endnote w:type="continuationNotice" w:id="1">
    <w:p w14:paraId="33BD2C09" w14:textId="77777777" w:rsidR="00093A35" w:rsidRDefault="00093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6813D" w14:textId="0118F376" w:rsidR="00093A35" w:rsidRPr="00E430D5" w:rsidRDefault="00093A35" w:rsidP="004B223C">
    <w:pPr>
      <w:pStyle w:val="Footer"/>
      <w:tabs>
        <w:tab w:val="clear" w:pos="4320"/>
        <w:tab w:val="clear" w:pos="8640"/>
        <w:tab w:val="center" w:pos="5103"/>
        <w:tab w:val="right" w:pos="10206"/>
      </w:tabs>
      <w:rPr>
        <w:color w:val="999999"/>
      </w:rPr>
    </w:pPr>
    <w:r>
      <w:rPr>
        <w:noProof/>
        <w:lang w:eastAsia="en-GB"/>
      </w:rPr>
      <mc:AlternateContent>
        <mc:Choice Requires="wps">
          <w:drawing>
            <wp:anchor distT="0" distB="0" distL="114300" distR="114300" simplePos="0" relativeHeight="251658242" behindDoc="0" locked="0" layoutInCell="1" allowOverlap="1" wp14:anchorId="294AC14E" wp14:editId="386BFEFD">
              <wp:simplePos x="0" y="0"/>
              <wp:positionH relativeFrom="column">
                <wp:posOffset>-31750</wp:posOffset>
              </wp:positionH>
              <wp:positionV relativeFrom="paragraph">
                <wp:posOffset>-88900</wp:posOffset>
              </wp:positionV>
              <wp:extent cx="6515100" cy="0"/>
              <wp:effectExtent l="6350" t="6350" r="12700" b="1270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arto="http://schemas.microsoft.com/office/word/2006/arto" xmlns:w16="http://schemas.microsoft.com/office/word/2018/wordml" xmlns:w16cex="http://schemas.microsoft.com/office/word/2018/wordml/cex">
          <w:pict w14:anchorId="2D87FE7B">
            <v:line id="Line 4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5a5a5" strokeweight=".5pt" from="-2.5pt,-7pt" to="510.5pt,-7pt" w14:anchorId="34209A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">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364FC1">
      <w:rPr>
        <w:noProof/>
        <w:color w:val="999999"/>
      </w:rPr>
      <w:t>2</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364FC1">
      <w:rPr>
        <w:noProof/>
        <w:color w:val="999999"/>
      </w:rPr>
      <w:t>2</w:t>
    </w:r>
    <w:r w:rsidRPr="00AB2E51">
      <w:rPr>
        <w:color w:val="999999"/>
      </w:rPr>
      <w:fldChar w:fldCharType="end"/>
    </w:r>
    <w:r w:rsidRPr="00AB2E51">
      <w:rPr>
        <w:color w:val="999999"/>
      </w:rPr>
      <w:tab/>
    </w:r>
    <w:r>
      <w:rPr>
        <w:color w:val="999999"/>
      </w:rPr>
      <w:t xml:space="preserve">NFCC Hubs Workshop Agenda </w:t>
    </w:r>
    <w:r w:rsidRPr="00AB2E51">
      <w:rPr>
        <w:color w:val="999999"/>
      </w:rPr>
      <w:tab/>
    </w:r>
    <w:r>
      <w:rPr>
        <w:color w:val="999999"/>
      </w:rPr>
      <w:t>11/02/2019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852B" w14:textId="19810F27" w:rsidR="00093A35" w:rsidRPr="00AB2E51" w:rsidRDefault="00093A35" w:rsidP="004B223C">
    <w:pPr>
      <w:pStyle w:val="Footer"/>
      <w:tabs>
        <w:tab w:val="clear" w:pos="4320"/>
        <w:tab w:val="clear" w:pos="8640"/>
        <w:tab w:val="center" w:pos="5103"/>
        <w:tab w:val="right" w:pos="10206"/>
      </w:tabs>
      <w:rPr>
        <w:color w:val="999999"/>
      </w:rPr>
    </w:pPr>
    <w:r>
      <w:rPr>
        <w:noProof/>
        <w:lang w:eastAsia="en-GB"/>
      </w:rPr>
      <mc:AlternateContent>
        <mc:Choice Requires="wps">
          <w:drawing>
            <wp:anchor distT="0" distB="0" distL="114300" distR="114300" simplePos="0" relativeHeight="251658241" behindDoc="0" locked="0" layoutInCell="1" allowOverlap="1" wp14:anchorId="2F60E0C9" wp14:editId="7717494A">
              <wp:simplePos x="0" y="0"/>
              <wp:positionH relativeFrom="column">
                <wp:posOffset>-31750</wp:posOffset>
              </wp:positionH>
              <wp:positionV relativeFrom="paragraph">
                <wp:posOffset>-88900</wp:posOffset>
              </wp:positionV>
              <wp:extent cx="6515100" cy="0"/>
              <wp:effectExtent l="6350" t="6350" r="12700"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xmlns:arto="http://schemas.microsoft.com/office/word/2006/arto" xmlns:w16="http://schemas.microsoft.com/office/word/2018/wordml" xmlns:w16cex="http://schemas.microsoft.com/office/word/2018/wordml/cex">
          <w:pict w14:anchorId="1993D8E7">
            <v:line id="Line 30"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a5a5a5" strokeweight=".5pt" from="-2.5pt,-7pt" to="510.5pt,-7pt" w14:anchorId="5B217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">
              <v:shadow opacity="22938f" offset="0"/>
            </v:line>
          </w:pict>
        </mc:Fallback>
      </mc:AlternateContent>
    </w: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364FC1">
      <w:rPr>
        <w:noProof/>
        <w:color w:val="999999"/>
      </w:rPr>
      <w:t>1</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364FC1">
      <w:rPr>
        <w:noProof/>
        <w:color w:val="999999"/>
      </w:rPr>
      <w:t>3</w:t>
    </w:r>
    <w:r w:rsidRPr="00AB2E51">
      <w:rPr>
        <w:color w:val="999999"/>
      </w:rPr>
      <w:fldChar w:fldCharType="end"/>
    </w:r>
    <w:r w:rsidRPr="00AB2E51">
      <w:rPr>
        <w:color w:val="999999"/>
      </w:rPr>
      <w:tab/>
    </w:r>
    <w:r>
      <w:rPr>
        <w:color w:val="999999"/>
      </w:rPr>
      <w:t xml:space="preserve">Agenda </w:t>
    </w:r>
    <w:r>
      <w:rPr>
        <w:color w:val="999999"/>
      </w:rPr>
      <w:tab/>
      <w:t>11/02/2019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50FB8" w14:textId="77777777" w:rsidR="00093A35" w:rsidRDefault="00093A35">
      <w:r>
        <w:separator/>
      </w:r>
    </w:p>
  </w:footnote>
  <w:footnote w:type="continuationSeparator" w:id="0">
    <w:p w14:paraId="0054B615" w14:textId="77777777" w:rsidR="00093A35" w:rsidRDefault="00093A35">
      <w:r>
        <w:continuationSeparator/>
      </w:r>
    </w:p>
  </w:footnote>
  <w:footnote w:type="continuationNotice" w:id="1">
    <w:p w14:paraId="7FC92155" w14:textId="77777777" w:rsidR="00093A35" w:rsidRDefault="00093A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2EBAA" w14:textId="17F8A0B6" w:rsidR="00093A35" w:rsidRPr="00723705" w:rsidRDefault="00093A35">
    <w:pPr>
      <w:pStyle w:val="Header"/>
      <w:rPr>
        <w:vertAlign w:val="subscript"/>
      </w:rPr>
    </w:pPr>
    <w:r>
      <w:rPr>
        <w:vertAlign w:val="subscript"/>
      </w:rPr>
      <w:t xml:space="preserve"> </w:t>
    </w:r>
    <w:r>
      <w:rPr>
        <w:noProof/>
        <w:lang w:val="en-GB" w:eastAsia="en-GB"/>
      </w:rPr>
      <w:drawing>
        <wp:anchor distT="0" distB="0" distL="114300" distR="114300" simplePos="0" relativeHeight="251658243" behindDoc="1" locked="1" layoutInCell="1" allowOverlap="1" wp14:anchorId="383A2E0D" wp14:editId="19162BD4">
          <wp:simplePos x="0" y="0"/>
          <wp:positionH relativeFrom="page">
            <wp:posOffset>-41275</wp:posOffset>
          </wp:positionH>
          <wp:positionV relativeFrom="page">
            <wp:posOffset>-51435</wp:posOffset>
          </wp:positionV>
          <wp:extent cx="7658100" cy="2297430"/>
          <wp:effectExtent l="0" t="0" r="0" b="7620"/>
          <wp:wrapNone/>
          <wp:docPr id="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297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C955" w14:textId="0E05A37B" w:rsidR="00093A35" w:rsidRPr="00565984" w:rsidRDefault="00093A35" w:rsidP="004B223C">
    <w:pPr>
      <w:pStyle w:val="Header"/>
      <w:tabs>
        <w:tab w:val="clear" w:pos="4320"/>
        <w:tab w:val="clear" w:pos="8640"/>
        <w:tab w:val="left" w:pos="5856"/>
      </w:tabs>
      <w:rPr>
        <w:vertAlign w:val="subscript"/>
      </w:rPr>
    </w:pPr>
    <w:r>
      <w:rPr>
        <w:noProof/>
        <w:lang w:val="en-GB" w:eastAsia="en-GB"/>
      </w:rPr>
      <w:drawing>
        <wp:anchor distT="0" distB="0" distL="114300" distR="114300" simplePos="0" relativeHeight="251658240" behindDoc="1" locked="1" layoutInCell="1" allowOverlap="1" wp14:anchorId="33E6914C" wp14:editId="0C43544C">
          <wp:simplePos x="0" y="0"/>
          <wp:positionH relativeFrom="page">
            <wp:posOffset>8890</wp:posOffset>
          </wp:positionH>
          <wp:positionV relativeFrom="page">
            <wp:posOffset>8890</wp:posOffset>
          </wp:positionV>
          <wp:extent cx="7543800" cy="2263140"/>
          <wp:effectExtent l="0" t="0" r="0" b="3810"/>
          <wp:wrapNone/>
          <wp:docPr id="2"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263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1BD4"/>
    <w:multiLevelType w:val="hybridMultilevel"/>
    <w:tmpl w:val="793EDB02"/>
    <w:lvl w:ilvl="0" w:tplc="A6AA42C8">
      <w:start w:val="1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F673B"/>
    <w:multiLevelType w:val="hybridMultilevel"/>
    <w:tmpl w:val="3094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178DD"/>
    <w:multiLevelType w:val="hybridMultilevel"/>
    <w:tmpl w:val="05B43130"/>
    <w:lvl w:ilvl="0" w:tplc="598A9C0E">
      <w:start w:val="1"/>
      <w:numFmt w:val="decimal"/>
      <w:lvlText w:val="%1."/>
      <w:lvlJc w:val="left"/>
      <w:pPr>
        <w:ind w:left="720" w:hanging="360"/>
      </w:pPr>
    </w:lvl>
    <w:lvl w:ilvl="1" w:tplc="628058AA">
      <w:start w:val="1"/>
      <w:numFmt w:val="lowerLetter"/>
      <w:lvlText w:val="%2."/>
      <w:lvlJc w:val="left"/>
      <w:pPr>
        <w:ind w:left="1440" w:hanging="360"/>
      </w:pPr>
    </w:lvl>
    <w:lvl w:ilvl="2" w:tplc="D9B44EB8">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7E9242CA">
      <w:start w:val="1"/>
      <w:numFmt w:val="lowerLetter"/>
      <w:lvlText w:val="%5."/>
      <w:lvlJc w:val="left"/>
      <w:pPr>
        <w:ind w:left="3600" w:hanging="360"/>
      </w:pPr>
    </w:lvl>
    <w:lvl w:ilvl="5" w:tplc="89863EBA">
      <w:start w:val="1"/>
      <w:numFmt w:val="lowerRoman"/>
      <w:lvlText w:val="%6."/>
      <w:lvlJc w:val="right"/>
      <w:pPr>
        <w:ind w:left="4320" w:hanging="180"/>
      </w:pPr>
    </w:lvl>
    <w:lvl w:ilvl="6" w:tplc="DF14BBFA">
      <w:start w:val="1"/>
      <w:numFmt w:val="decimal"/>
      <w:lvlText w:val="%7."/>
      <w:lvlJc w:val="left"/>
      <w:pPr>
        <w:ind w:left="5040" w:hanging="360"/>
      </w:pPr>
    </w:lvl>
    <w:lvl w:ilvl="7" w:tplc="E9C01D20">
      <w:start w:val="1"/>
      <w:numFmt w:val="lowerLetter"/>
      <w:lvlText w:val="%8."/>
      <w:lvlJc w:val="left"/>
      <w:pPr>
        <w:ind w:left="5760" w:hanging="360"/>
      </w:pPr>
    </w:lvl>
    <w:lvl w:ilvl="8" w:tplc="AD645C10">
      <w:start w:val="1"/>
      <w:numFmt w:val="lowerRoman"/>
      <w:lvlText w:val="%9."/>
      <w:lvlJc w:val="right"/>
      <w:pPr>
        <w:ind w:left="6480" w:hanging="180"/>
      </w:pPr>
    </w:lvl>
  </w:abstractNum>
  <w:abstractNum w:abstractNumId="3" w15:restartNumberingAfterBreak="0">
    <w:nsid w:val="1F006E08"/>
    <w:multiLevelType w:val="hybridMultilevel"/>
    <w:tmpl w:val="288CDD18"/>
    <w:lvl w:ilvl="0" w:tplc="8D8CBEE0">
      <w:start w:val="1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6D7"/>
    <w:multiLevelType w:val="multilevel"/>
    <w:tmpl w:val="14A8F51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FA39FF"/>
    <w:multiLevelType w:val="multilevel"/>
    <w:tmpl w:val="CCD46EBE"/>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034180"/>
    <w:multiLevelType w:val="hybridMultilevel"/>
    <w:tmpl w:val="D64235C6"/>
    <w:lvl w:ilvl="0" w:tplc="3B0EF844">
      <w:start w:val="8"/>
      <w:numFmt w:val="bullet"/>
      <w:lvlText w:val="-"/>
      <w:lvlJc w:val="left"/>
      <w:pPr>
        <w:ind w:left="720" w:hanging="360"/>
      </w:pPr>
      <w:rPr>
        <w:rFonts w:ascii="Arial" w:eastAsia="Cambr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F0B64"/>
    <w:multiLevelType w:val="hybridMultilevel"/>
    <w:tmpl w:val="7B9225A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264CBC"/>
    <w:multiLevelType w:val="hybridMultilevel"/>
    <w:tmpl w:val="3C76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72452"/>
    <w:multiLevelType w:val="hybridMultilevel"/>
    <w:tmpl w:val="3808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17E2A"/>
    <w:multiLevelType w:val="hybridMultilevel"/>
    <w:tmpl w:val="A81E0B7E"/>
    <w:lvl w:ilvl="0" w:tplc="598A9C0E">
      <w:start w:val="1"/>
      <w:numFmt w:val="decimal"/>
      <w:lvlText w:val="%1."/>
      <w:lvlJc w:val="left"/>
      <w:pPr>
        <w:ind w:left="720" w:hanging="360"/>
      </w:pPr>
    </w:lvl>
    <w:lvl w:ilvl="1" w:tplc="628058AA">
      <w:start w:val="1"/>
      <w:numFmt w:val="lowerLetter"/>
      <w:lvlText w:val="%2."/>
      <w:lvlJc w:val="left"/>
      <w:pPr>
        <w:ind w:left="1440" w:hanging="360"/>
      </w:pPr>
    </w:lvl>
    <w:lvl w:ilvl="2" w:tplc="D9B44EB8">
      <w:start w:val="1"/>
      <w:numFmt w:val="lowerRoman"/>
      <w:lvlText w:val="%3."/>
      <w:lvlJc w:val="right"/>
      <w:pPr>
        <w:ind w:left="2160" w:hanging="180"/>
      </w:pPr>
    </w:lvl>
    <w:lvl w:ilvl="3" w:tplc="42D8BE70">
      <w:start w:val="1"/>
      <w:numFmt w:val="decimal"/>
      <w:lvlText w:val="%4."/>
      <w:lvlJc w:val="left"/>
      <w:pPr>
        <w:ind w:left="2880" w:hanging="360"/>
      </w:pPr>
    </w:lvl>
    <w:lvl w:ilvl="4" w:tplc="7E9242CA">
      <w:start w:val="1"/>
      <w:numFmt w:val="lowerLetter"/>
      <w:lvlText w:val="%5."/>
      <w:lvlJc w:val="left"/>
      <w:pPr>
        <w:ind w:left="3600" w:hanging="360"/>
      </w:pPr>
    </w:lvl>
    <w:lvl w:ilvl="5" w:tplc="89863EBA">
      <w:start w:val="1"/>
      <w:numFmt w:val="lowerRoman"/>
      <w:lvlText w:val="%6."/>
      <w:lvlJc w:val="right"/>
      <w:pPr>
        <w:ind w:left="4320" w:hanging="180"/>
      </w:pPr>
    </w:lvl>
    <w:lvl w:ilvl="6" w:tplc="DF14BBFA">
      <w:start w:val="1"/>
      <w:numFmt w:val="decimal"/>
      <w:lvlText w:val="%7."/>
      <w:lvlJc w:val="left"/>
      <w:pPr>
        <w:ind w:left="5040" w:hanging="360"/>
      </w:pPr>
    </w:lvl>
    <w:lvl w:ilvl="7" w:tplc="E9C01D20">
      <w:start w:val="1"/>
      <w:numFmt w:val="lowerLetter"/>
      <w:lvlText w:val="%8."/>
      <w:lvlJc w:val="left"/>
      <w:pPr>
        <w:ind w:left="5760" w:hanging="360"/>
      </w:pPr>
    </w:lvl>
    <w:lvl w:ilvl="8" w:tplc="AD645C10">
      <w:start w:val="1"/>
      <w:numFmt w:val="lowerRoman"/>
      <w:lvlText w:val="%9."/>
      <w:lvlJc w:val="right"/>
      <w:pPr>
        <w:ind w:left="6480" w:hanging="180"/>
      </w:pPr>
    </w:lvl>
  </w:abstractNum>
  <w:abstractNum w:abstractNumId="11" w15:restartNumberingAfterBreak="0">
    <w:nsid w:val="401B1DA1"/>
    <w:multiLevelType w:val="hybridMultilevel"/>
    <w:tmpl w:val="251AC9B2"/>
    <w:lvl w:ilvl="0" w:tplc="BFD03A36">
      <w:start w:val="4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30662"/>
    <w:multiLevelType w:val="multilevel"/>
    <w:tmpl w:val="14A8F51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0E1687"/>
    <w:multiLevelType w:val="hybridMultilevel"/>
    <w:tmpl w:val="DF405530"/>
    <w:lvl w:ilvl="0" w:tplc="86A6FD64">
      <w:start w:val="1"/>
      <w:numFmt w:val="decimal"/>
      <w:lvlText w:val="%1."/>
      <w:lvlJc w:val="left"/>
      <w:pPr>
        <w:ind w:left="720" w:hanging="360"/>
      </w:pPr>
    </w:lvl>
    <w:lvl w:ilvl="1" w:tplc="750A9B64">
      <w:start w:val="1"/>
      <w:numFmt w:val="lowerLetter"/>
      <w:lvlText w:val="%2."/>
      <w:lvlJc w:val="left"/>
      <w:pPr>
        <w:ind w:left="1440" w:hanging="360"/>
      </w:pPr>
    </w:lvl>
    <w:lvl w:ilvl="2" w:tplc="EF52AC6C">
      <w:start w:val="1"/>
      <w:numFmt w:val="lowerRoman"/>
      <w:lvlText w:val="%3."/>
      <w:lvlJc w:val="right"/>
      <w:pPr>
        <w:ind w:left="2160" w:hanging="180"/>
      </w:pPr>
    </w:lvl>
    <w:lvl w:ilvl="3" w:tplc="378AF3C2">
      <w:start w:val="1"/>
      <w:numFmt w:val="decimal"/>
      <w:lvlText w:val="%4."/>
      <w:lvlJc w:val="left"/>
      <w:pPr>
        <w:ind w:left="2880" w:hanging="360"/>
      </w:pPr>
    </w:lvl>
    <w:lvl w:ilvl="4" w:tplc="04186394">
      <w:start w:val="1"/>
      <w:numFmt w:val="lowerLetter"/>
      <w:lvlText w:val="%5."/>
      <w:lvlJc w:val="left"/>
      <w:pPr>
        <w:ind w:left="3600" w:hanging="360"/>
      </w:pPr>
    </w:lvl>
    <w:lvl w:ilvl="5" w:tplc="B1B6076C">
      <w:start w:val="1"/>
      <w:numFmt w:val="lowerRoman"/>
      <w:lvlText w:val="%6."/>
      <w:lvlJc w:val="right"/>
      <w:pPr>
        <w:ind w:left="4320" w:hanging="180"/>
      </w:pPr>
    </w:lvl>
    <w:lvl w:ilvl="6" w:tplc="3E280FFA">
      <w:start w:val="1"/>
      <w:numFmt w:val="decimal"/>
      <w:lvlText w:val="%7."/>
      <w:lvlJc w:val="left"/>
      <w:pPr>
        <w:ind w:left="5040" w:hanging="360"/>
      </w:pPr>
    </w:lvl>
    <w:lvl w:ilvl="7" w:tplc="5D921FAC">
      <w:start w:val="1"/>
      <w:numFmt w:val="lowerLetter"/>
      <w:lvlText w:val="%8."/>
      <w:lvlJc w:val="left"/>
      <w:pPr>
        <w:ind w:left="5760" w:hanging="360"/>
      </w:pPr>
    </w:lvl>
    <w:lvl w:ilvl="8" w:tplc="8124E8E2">
      <w:start w:val="1"/>
      <w:numFmt w:val="lowerRoman"/>
      <w:lvlText w:val="%9."/>
      <w:lvlJc w:val="right"/>
      <w:pPr>
        <w:ind w:left="6480" w:hanging="180"/>
      </w:pPr>
    </w:lvl>
  </w:abstractNum>
  <w:abstractNum w:abstractNumId="14" w15:restartNumberingAfterBreak="0">
    <w:nsid w:val="4DB018E4"/>
    <w:multiLevelType w:val="hybridMultilevel"/>
    <w:tmpl w:val="B4687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91807"/>
    <w:multiLevelType w:val="multilevel"/>
    <w:tmpl w:val="4B58F9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6CA52EB"/>
    <w:multiLevelType w:val="hybridMultilevel"/>
    <w:tmpl w:val="8764787C"/>
    <w:lvl w:ilvl="0" w:tplc="BFD03A36">
      <w:start w:val="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A92E13"/>
    <w:multiLevelType w:val="hybridMultilevel"/>
    <w:tmpl w:val="99C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1A5E72"/>
    <w:multiLevelType w:val="hybridMultilevel"/>
    <w:tmpl w:val="187A5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333540"/>
    <w:multiLevelType w:val="hybridMultilevel"/>
    <w:tmpl w:val="362A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83356"/>
    <w:multiLevelType w:val="multilevel"/>
    <w:tmpl w:val="190AD9F8"/>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501DB7"/>
    <w:multiLevelType w:val="hybridMultilevel"/>
    <w:tmpl w:val="6822627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3" w15:restartNumberingAfterBreak="0">
    <w:nsid w:val="7FAD7245"/>
    <w:multiLevelType w:val="hybridMultilevel"/>
    <w:tmpl w:val="29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7"/>
  </w:num>
  <w:num w:numId="5">
    <w:abstractNumId w:val="17"/>
  </w:num>
  <w:num w:numId="6">
    <w:abstractNumId w:val="23"/>
  </w:num>
  <w:num w:numId="7">
    <w:abstractNumId w:val="6"/>
  </w:num>
  <w:num w:numId="8">
    <w:abstractNumId w:val="0"/>
  </w:num>
  <w:num w:numId="9">
    <w:abstractNumId w:val="3"/>
  </w:num>
  <w:num w:numId="10">
    <w:abstractNumId w:val="18"/>
  </w:num>
  <w:num w:numId="11">
    <w:abstractNumId w:val="9"/>
  </w:num>
  <w:num w:numId="12">
    <w:abstractNumId w:val="19"/>
  </w:num>
  <w:num w:numId="13">
    <w:abstractNumId w:val="8"/>
  </w:num>
  <w:num w:numId="14">
    <w:abstractNumId w:val="1"/>
  </w:num>
  <w:num w:numId="15">
    <w:abstractNumId w:val="14"/>
  </w:num>
  <w:num w:numId="16">
    <w:abstractNumId w:val="5"/>
  </w:num>
  <w:num w:numId="17">
    <w:abstractNumId w:val="20"/>
  </w:num>
  <w:num w:numId="18">
    <w:abstractNumId w:val="13"/>
  </w:num>
  <w:num w:numId="19">
    <w:abstractNumId w:val="10"/>
  </w:num>
  <w:num w:numId="20">
    <w:abstractNumId w:val="2"/>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F3"/>
    <w:rsid w:val="00030BCB"/>
    <w:rsid w:val="00034DA4"/>
    <w:rsid w:val="00035AC3"/>
    <w:rsid w:val="00050412"/>
    <w:rsid w:val="00052BAA"/>
    <w:rsid w:val="000560F3"/>
    <w:rsid w:val="00057E9C"/>
    <w:rsid w:val="00067F62"/>
    <w:rsid w:val="00073919"/>
    <w:rsid w:val="00093A35"/>
    <w:rsid w:val="0009457E"/>
    <w:rsid w:val="000959E1"/>
    <w:rsid w:val="000C5F09"/>
    <w:rsid w:val="000D57CA"/>
    <w:rsid w:val="00157931"/>
    <w:rsid w:val="0016365F"/>
    <w:rsid w:val="00182338"/>
    <w:rsid w:val="001D36CB"/>
    <w:rsid w:val="001E7EFE"/>
    <w:rsid w:val="00216E50"/>
    <w:rsid w:val="00235371"/>
    <w:rsid w:val="00261293"/>
    <w:rsid w:val="002635E7"/>
    <w:rsid w:val="002738C5"/>
    <w:rsid w:val="00283009"/>
    <w:rsid w:val="00283702"/>
    <w:rsid w:val="0028756D"/>
    <w:rsid w:val="002B54C9"/>
    <w:rsid w:val="002C1E23"/>
    <w:rsid w:val="002C4FF2"/>
    <w:rsid w:val="002C5F8D"/>
    <w:rsid w:val="002D7DC0"/>
    <w:rsid w:val="002E2DB8"/>
    <w:rsid w:val="00305E41"/>
    <w:rsid w:val="0033032D"/>
    <w:rsid w:val="00346AAE"/>
    <w:rsid w:val="00351E19"/>
    <w:rsid w:val="00364FC1"/>
    <w:rsid w:val="00374271"/>
    <w:rsid w:val="00376AC2"/>
    <w:rsid w:val="00377E2E"/>
    <w:rsid w:val="00397376"/>
    <w:rsid w:val="003A6378"/>
    <w:rsid w:val="003B473F"/>
    <w:rsid w:val="003C00ED"/>
    <w:rsid w:val="003E0E72"/>
    <w:rsid w:val="003E501C"/>
    <w:rsid w:val="00412FB9"/>
    <w:rsid w:val="00452391"/>
    <w:rsid w:val="00466D5A"/>
    <w:rsid w:val="004A623C"/>
    <w:rsid w:val="004B223C"/>
    <w:rsid w:val="004C4287"/>
    <w:rsid w:val="004C5BBF"/>
    <w:rsid w:val="004D08A4"/>
    <w:rsid w:val="004F5A31"/>
    <w:rsid w:val="0054320E"/>
    <w:rsid w:val="00551A21"/>
    <w:rsid w:val="00565984"/>
    <w:rsid w:val="005737F7"/>
    <w:rsid w:val="005926FD"/>
    <w:rsid w:val="005A6AF1"/>
    <w:rsid w:val="005B5F96"/>
    <w:rsid w:val="005B5FE6"/>
    <w:rsid w:val="005C32B9"/>
    <w:rsid w:val="005C58C2"/>
    <w:rsid w:val="005C7644"/>
    <w:rsid w:val="005F09DE"/>
    <w:rsid w:val="00603F26"/>
    <w:rsid w:val="00615764"/>
    <w:rsid w:val="00620BD0"/>
    <w:rsid w:val="00621867"/>
    <w:rsid w:val="00627F4B"/>
    <w:rsid w:val="00633772"/>
    <w:rsid w:val="0064507D"/>
    <w:rsid w:val="00654ED6"/>
    <w:rsid w:val="00656AB7"/>
    <w:rsid w:val="00657DED"/>
    <w:rsid w:val="006B7FED"/>
    <w:rsid w:val="006C0AD2"/>
    <w:rsid w:val="006D7EFF"/>
    <w:rsid w:val="006E426E"/>
    <w:rsid w:val="00713007"/>
    <w:rsid w:val="0071398F"/>
    <w:rsid w:val="00743EAF"/>
    <w:rsid w:val="00746490"/>
    <w:rsid w:val="0074747D"/>
    <w:rsid w:val="00776CFA"/>
    <w:rsid w:val="00793678"/>
    <w:rsid w:val="00795E37"/>
    <w:rsid w:val="0079756A"/>
    <w:rsid w:val="007A6743"/>
    <w:rsid w:val="007C4A4E"/>
    <w:rsid w:val="007D1968"/>
    <w:rsid w:val="007D5449"/>
    <w:rsid w:val="007E4440"/>
    <w:rsid w:val="007E4C1B"/>
    <w:rsid w:val="007F32A4"/>
    <w:rsid w:val="00801E7B"/>
    <w:rsid w:val="00821A38"/>
    <w:rsid w:val="008273AB"/>
    <w:rsid w:val="00836D47"/>
    <w:rsid w:val="00873324"/>
    <w:rsid w:val="008B6956"/>
    <w:rsid w:val="008C5F3E"/>
    <w:rsid w:val="008D1A36"/>
    <w:rsid w:val="0090039E"/>
    <w:rsid w:val="00910491"/>
    <w:rsid w:val="009202E7"/>
    <w:rsid w:val="009213E5"/>
    <w:rsid w:val="00923756"/>
    <w:rsid w:val="009238FD"/>
    <w:rsid w:val="00925707"/>
    <w:rsid w:val="009404FF"/>
    <w:rsid w:val="0094350E"/>
    <w:rsid w:val="00943E38"/>
    <w:rsid w:val="009453B0"/>
    <w:rsid w:val="00950E6E"/>
    <w:rsid w:val="00985185"/>
    <w:rsid w:val="00986C16"/>
    <w:rsid w:val="00993006"/>
    <w:rsid w:val="009A4C15"/>
    <w:rsid w:val="009B0035"/>
    <w:rsid w:val="009B278C"/>
    <w:rsid w:val="009B7457"/>
    <w:rsid w:val="009B7BF4"/>
    <w:rsid w:val="009C4189"/>
    <w:rsid w:val="009C50FF"/>
    <w:rsid w:val="009D2CF5"/>
    <w:rsid w:val="009D3BE6"/>
    <w:rsid w:val="009E5201"/>
    <w:rsid w:val="009F7AC2"/>
    <w:rsid w:val="00A05D1C"/>
    <w:rsid w:val="00A1358D"/>
    <w:rsid w:val="00A17B98"/>
    <w:rsid w:val="00A27E07"/>
    <w:rsid w:val="00A35BE5"/>
    <w:rsid w:val="00A53C09"/>
    <w:rsid w:val="00A737A5"/>
    <w:rsid w:val="00A82A46"/>
    <w:rsid w:val="00A87C6C"/>
    <w:rsid w:val="00A92B1A"/>
    <w:rsid w:val="00A92F83"/>
    <w:rsid w:val="00A93995"/>
    <w:rsid w:val="00AA443C"/>
    <w:rsid w:val="00AB3CB2"/>
    <w:rsid w:val="00AC21E4"/>
    <w:rsid w:val="00AC35AB"/>
    <w:rsid w:val="00B213C6"/>
    <w:rsid w:val="00B2430A"/>
    <w:rsid w:val="00B24D9C"/>
    <w:rsid w:val="00B37AE4"/>
    <w:rsid w:val="00B44D0F"/>
    <w:rsid w:val="00B47E83"/>
    <w:rsid w:val="00B5285B"/>
    <w:rsid w:val="00B6001F"/>
    <w:rsid w:val="00BA1E3E"/>
    <w:rsid w:val="00BA214C"/>
    <w:rsid w:val="00BD08CF"/>
    <w:rsid w:val="00BF5008"/>
    <w:rsid w:val="00BF7CC8"/>
    <w:rsid w:val="00C04037"/>
    <w:rsid w:val="00C3553C"/>
    <w:rsid w:val="00C529CD"/>
    <w:rsid w:val="00C65818"/>
    <w:rsid w:val="00C672C5"/>
    <w:rsid w:val="00C67993"/>
    <w:rsid w:val="00C7293A"/>
    <w:rsid w:val="00C80EDF"/>
    <w:rsid w:val="00C87726"/>
    <w:rsid w:val="00CC22AA"/>
    <w:rsid w:val="00CC47C9"/>
    <w:rsid w:val="00CD774C"/>
    <w:rsid w:val="00CE6D82"/>
    <w:rsid w:val="00D12A2A"/>
    <w:rsid w:val="00D1647B"/>
    <w:rsid w:val="00D267D3"/>
    <w:rsid w:val="00D269FF"/>
    <w:rsid w:val="00D32042"/>
    <w:rsid w:val="00D467A3"/>
    <w:rsid w:val="00D5050B"/>
    <w:rsid w:val="00D842C5"/>
    <w:rsid w:val="00D9050A"/>
    <w:rsid w:val="00D93440"/>
    <w:rsid w:val="00DA64FF"/>
    <w:rsid w:val="00DA7153"/>
    <w:rsid w:val="00DB1E26"/>
    <w:rsid w:val="00DB7A40"/>
    <w:rsid w:val="00DC3179"/>
    <w:rsid w:val="00DD5E12"/>
    <w:rsid w:val="00DD654B"/>
    <w:rsid w:val="00DE09C6"/>
    <w:rsid w:val="00DE2310"/>
    <w:rsid w:val="00DE3381"/>
    <w:rsid w:val="00DF308E"/>
    <w:rsid w:val="00DF6C38"/>
    <w:rsid w:val="00E22532"/>
    <w:rsid w:val="00E3195C"/>
    <w:rsid w:val="00E42B97"/>
    <w:rsid w:val="00E5345F"/>
    <w:rsid w:val="00E60CBF"/>
    <w:rsid w:val="00E70B92"/>
    <w:rsid w:val="00E8287A"/>
    <w:rsid w:val="00EA2EA5"/>
    <w:rsid w:val="00EB16AD"/>
    <w:rsid w:val="00EC1FB7"/>
    <w:rsid w:val="00EC5987"/>
    <w:rsid w:val="00EC79CA"/>
    <w:rsid w:val="00ED7749"/>
    <w:rsid w:val="00EF0DF2"/>
    <w:rsid w:val="00F228D6"/>
    <w:rsid w:val="00F24C7D"/>
    <w:rsid w:val="00F2657A"/>
    <w:rsid w:val="00F33768"/>
    <w:rsid w:val="00F4224F"/>
    <w:rsid w:val="00F77DB3"/>
    <w:rsid w:val="00F801B7"/>
    <w:rsid w:val="00F8475E"/>
    <w:rsid w:val="00F95055"/>
    <w:rsid w:val="00FA7E79"/>
    <w:rsid w:val="00FB416B"/>
    <w:rsid w:val="00FC04CA"/>
    <w:rsid w:val="00FC6891"/>
    <w:rsid w:val="75BC2A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2F552C46"/>
  <w15:docId w15:val="{54753336-302F-4AA3-8C37-2E9895A0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E1"/>
    <w:rPr>
      <w:rFonts w:ascii="Arial" w:hAnsi="Arial"/>
      <w:sz w:val="22"/>
      <w:szCs w:val="24"/>
      <w:lang w:eastAsia="en-US"/>
    </w:rPr>
  </w:style>
  <w:style w:type="paragraph" w:styleId="Heading1">
    <w:name w:val="heading 1"/>
    <w:basedOn w:val="Normal"/>
    <w:next w:val="Normal"/>
    <w:qFormat/>
    <w:rsid w:val="00AB2E51"/>
    <w:pPr>
      <w:keepNext/>
      <w:spacing w:before="240" w:after="60"/>
      <w:outlineLvl w:val="0"/>
    </w:pPr>
    <w:rPr>
      <w:rFonts w:cs="Arial"/>
      <w:b/>
      <w:bCs/>
      <w:kern w:val="32"/>
      <w:sz w:val="28"/>
      <w:szCs w:val="32"/>
    </w:rPr>
  </w:style>
  <w:style w:type="paragraph" w:styleId="Heading2">
    <w:name w:val="heading 2"/>
    <w:basedOn w:val="Normal"/>
    <w:next w:val="Normal"/>
    <w:qFormat/>
    <w:rsid w:val="00AB2E51"/>
    <w:pPr>
      <w:keepNext/>
      <w:spacing w:before="240" w:after="60"/>
      <w:outlineLvl w:val="1"/>
    </w:pPr>
    <w:rPr>
      <w:rFonts w:cs="Arial"/>
      <w:b/>
      <w:bCs/>
      <w:iCs/>
      <w:sz w:val="24"/>
      <w:szCs w:val="28"/>
    </w:rPr>
  </w:style>
  <w:style w:type="paragraph" w:styleId="Heading3">
    <w:name w:val="heading 3"/>
    <w:basedOn w:val="Normal"/>
    <w:next w:val="Normal"/>
    <w:qFormat/>
    <w:rsid w:val="00AB2E5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705"/>
    <w:pPr>
      <w:tabs>
        <w:tab w:val="center" w:pos="4320"/>
        <w:tab w:val="right" w:pos="8640"/>
      </w:tabs>
    </w:pPr>
    <w:rPr>
      <w:rFonts w:ascii="Cambria" w:hAnsi="Cambria"/>
      <w:sz w:val="24"/>
      <w:lang w:val="x-none" w:eastAsia="x-none"/>
    </w:rPr>
  </w:style>
  <w:style w:type="character" w:customStyle="1" w:styleId="HeaderChar">
    <w:name w:val="Header Char"/>
    <w:link w:val="Header"/>
    <w:uiPriority w:val="99"/>
    <w:rsid w:val="00723705"/>
    <w:rPr>
      <w:sz w:val="24"/>
      <w:szCs w:val="24"/>
    </w:rPr>
  </w:style>
  <w:style w:type="paragraph" w:styleId="Footer">
    <w:name w:val="footer"/>
    <w:basedOn w:val="Normal"/>
    <w:link w:val="FooterChar"/>
    <w:uiPriority w:val="99"/>
    <w:unhideWhenUsed/>
    <w:rsid w:val="00C133E1"/>
    <w:pPr>
      <w:tabs>
        <w:tab w:val="center" w:pos="4320"/>
        <w:tab w:val="right" w:pos="8640"/>
      </w:tabs>
    </w:pPr>
    <w:rPr>
      <w:sz w:val="16"/>
    </w:rPr>
  </w:style>
  <w:style w:type="character" w:customStyle="1" w:styleId="FooterChar">
    <w:name w:val="Footer Char"/>
    <w:link w:val="Footer"/>
    <w:uiPriority w:val="99"/>
    <w:rsid w:val="00C133E1"/>
    <w:rPr>
      <w:rFonts w:ascii="Arial" w:eastAsia="Cambria" w:hAnsi="Arial"/>
      <w:sz w:val="16"/>
      <w:szCs w:val="24"/>
      <w:lang w:val="en-GB" w:eastAsia="en-US" w:bidi="ar-SA"/>
    </w:rPr>
  </w:style>
  <w:style w:type="paragraph" w:customStyle="1" w:styleId="ColorfulList-Accent11">
    <w:name w:val="Colorful List - Accent 11"/>
    <w:basedOn w:val="Normal"/>
    <w:uiPriority w:val="34"/>
    <w:qFormat/>
    <w:rsid w:val="00025328"/>
    <w:pPr>
      <w:ind w:left="720" w:hanging="357"/>
      <w:contextualSpacing/>
    </w:pPr>
    <w:rPr>
      <w:rFonts w:eastAsia="Times New Roman"/>
      <w:lang w:eastAsia="en-GB"/>
    </w:rPr>
  </w:style>
  <w:style w:type="paragraph" w:styleId="NormalWeb">
    <w:name w:val="Normal (Web)"/>
    <w:basedOn w:val="Normal"/>
    <w:uiPriority w:val="99"/>
    <w:unhideWhenUsed/>
    <w:rsid w:val="00D1647B"/>
    <w:rPr>
      <w:rFonts w:ascii="Times New Roman" w:eastAsia="Calibri" w:hAnsi="Times New Roman"/>
      <w:sz w:val="24"/>
      <w:lang w:eastAsia="en-GB"/>
    </w:rPr>
  </w:style>
  <w:style w:type="paragraph" w:styleId="ListParagraph">
    <w:name w:val="List Paragraph"/>
    <w:aliases w:val="List Paragraph1,Dot pt,No Spacing1,List Paragraph Char Char Char,Indicator Text,Numbered Para 1,Bullet 1,Bullet Points,MAIN CONTENT,List Paragraph2,Normal numbered,List Paragraph11,OBC Bullet,L,F5 List Paragraph"/>
    <w:basedOn w:val="Normal"/>
    <w:link w:val="ListParagraphChar"/>
    <w:uiPriority w:val="34"/>
    <w:qFormat/>
    <w:rsid w:val="003B473F"/>
    <w:pPr>
      <w:ind w:left="720"/>
      <w:contextualSpacing/>
    </w:pPr>
  </w:style>
  <w:style w:type="table" w:styleId="TableGrid">
    <w:name w:val="Table Grid"/>
    <w:basedOn w:val="TableNormal"/>
    <w:uiPriority w:val="39"/>
    <w:rsid w:val="00713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43EAF"/>
    <w:rPr>
      <w:sz w:val="16"/>
      <w:szCs w:val="16"/>
    </w:rPr>
  </w:style>
  <w:style w:type="paragraph" w:styleId="CommentText">
    <w:name w:val="annotation text"/>
    <w:basedOn w:val="Normal"/>
    <w:link w:val="CommentTextChar"/>
    <w:semiHidden/>
    <w:unhideWhenUsed/>
    <w:rsid w:val="00743EAF"/>
    <w:rPr>
      <w:sz w:val="20"/>
      <w:szCs w:val="20"/>
    </w:rPr>
  </w:style>
  <w:style w:type="character" w:customStyle="1" w:styleId="CommentTextChar">
    <w:name w:val="Comment Text Char"/>
    <w:basedOn w:val="DefaultParagraphFont"/>
    <w:link w:val="CommentText"/>
    <w:semiHidden/>
    <w:rsid w:val="00743EAF"/>
    <w:rPr>
      <w:rFonts w:ascii="Arial" w:hAnsi="Arial"/>
      <w:lang w:eastAsia="en-US"/>
    </w:rPr>
  </w:style>
  <w:style w:type="paragraph" w:styleId="CommentSubject">
    <w:name w:val="annotation subject"/>
    <w:basedOn w:val="CommentText"/>
    <w:next w:val="CommentText"/>
    <w:link w:val="CommentSubjectChar"/>
    <w:semiHidden/>
    <w:unhideWhenUsed/>
    <w:rsid w:val="00743EAF"/>
    <w:rPr>
      <w:b/>
      <w:bCs/>
    </w:rPr>
  </w:style>
  <w:style w:type="character" w:customStyle="1" w:styleId="CommentSubjectChar">
    <w:name w:val="Comment Subject Char"/>
    <w:basedOn w:val="CommentTextChar"/>
    <w:link w:val="CommentSubject"/>
    <w:semiHidden/>
    <w:rsid w:val="00743EAF"/>
    <w:rPr>
      <w:rFonts w:ascii="Arial" w:hAnsi="Arial"/>
      <w:b/>
      <w:bCs/>
      <w:lang w:eastAsia="en-US"/>
    </w:rPr>
  </w:style>
  <w:style w:type="paragraph" w:styleId="BalloonText">
    <w:name w:val="Balloon Text"/>
    <w:basedOn w:val="Normal"/>
    <w:link w:val="BalloonTextChar"/>
    <w:rsid w:val="00743EAF"/>
    <w:rPr>
      <w:rFonts w:ascii="Tahoma" w:hAnsi="Tahoma" w:cs="Tahoma"/>
      <w:sz w:val="16"/>
      <w:szCs w:val="16"/>
    </w:rPr>
  </w:style>
  <w:style w:type="character" w:customStyle="1" w:styleId="BalloonTextChar">
    <w:name w:val="Balloon Text Char"/>
    <w:basedOn w:val="DefaultParagraphFont"/>
    <w:link w:val="BalloonText"/>
    <w:rsid w:val="00743EAF"/>
    <w:rPr>
      <w:rFonts w:ascii="Tahoma" w:hAnsi="Tahoma" w:cs="Tahoma"/>
      <w:sz w:val="16"/>
      <w:szCs w:val="16"/>
      <w:lang w:eastAsia="en-US"/>
    </w:rPr>
  </w:style>
  <w:style w:type="character" w:styleId="Emphasis">
    <w:name w:val="Emphasis"/>
    <w:basedOn w:val="DefaultParagraphFont"/>
    <w:qFormat/>
    <w:rsid w:val="00551A21"/>
    <w:rPr>
      <w:i/>
      <w:iCs/>
    </w:rPr>
  </w:style>
  <w:style w:type="paragraph" w:customStyle="1" w:styleId="xmsonormal">
    <w:name w:val="x_msonormal"/>
    <w:basedOn w:val="Normal"/>
    <w:uiPriority w:val="99"/>
    <w:rsid w:val="0094350E"/>
    <w:rPr>
      <w:rFonts w:ascii="Times New Roman" w:eastAsiaTheme="minorHAnsi" w:hAnsi="Times New Roman"/>
      <w:sz w:val="24"/>
      <w:lang w:eastAsia="en-GB"/>
    </w:rPr>
  </w:style>
  <w:style w:type="paragraph" w:customStyle="1" w:styleId="xmsolistparagraph">
    <w:name w:val="x_msolistparagraph"/>
    <w:basedOn w:val="Normal"/>
    <w:uiPriority w:val="99"/>
    <w:rsid w:val="0094350E"/>
    <w:rPr>
      <w:rFonts w:ascii="Times New Roman" w:eastAsiaTheme="minorHAnsi" w:hAnsi="Times New Roman"/>
      <w:sz w:val="24"/>
      <w:lang w:eastAsia="en-GB"/>
    </w:rPr>
  </w:style>
  <w:style w:type="character" w:styleId="Hyperlink">
    <w:name w:val="Hyperlink"/>
    <w:basedOn w:val="DefaultParagraphFont"/>
    <w:uiPriority w:val="99"/>
    <w:semiHidden/>
    <w:unhideWhenUsed/>
    <w:rsid w:val="00923756"/>
    <w:rPr>
      <w:color w:val="0000FF"/>
      <w:u w:val="single"/>
    </w:rPr>
  </w:style>
  <w:style w:type="character" w:customStyle="1" w:styleId="desktop-title-subcontent">
    <w:name w:val="desktop-title-subcontent"/>
    <w:basedOn w:val="DefaultParagraphFont"/>
    <w:rsid w:val="007C4A4E"/>
  </w:style>
  <w:style w:type="character" w:customStyle="1" w:styleId="ListParagraphChar">
    <w:name w:val="List Paragraph Char"/>
    <w:aliases w:val="List Paragraph1 Char,Dot pt Char,No Spacing1 Char,List Paragraph Char Char Char Char,Indicator Text Char,Numbered Para 1 Char,Bullet 1 Char,Bullet Points Char,MAIN CONTENT Char,List Paragraph2 Char,Normal numbered Char,L Char"/>
    <w:basedOn w:val="DefaultParagraphFont"/>
    <w:link w:val="ListParagraph"/>
    <w:uiPriority w:val="34"/>
    <w:qFormat/>
    <w:locked/>
    <w:rsid w:val="002635E7"/>
    <w:rPr>
      <w:rFonts w:ascii="Arial" w:hAnsi="Arial"/>
      <w:sz w:val="22"/>
      <w:szCs w:val="24"/>
      <w:lang w:eastAsia="en-US"/>
    </w:rPr>
  </w:style>
  <w:style w:type="paragraph" w:customStyle="1" w:styleId="paragraph">
    <w:name w:val="paragraph"/>
    <w:basedOn w:val="Normal"/>
    <w:rsid w:val="00B47E83"/>
    <w:pPr>
      <w:spacing w:before="100" w:beforeAutospacing="1" w:after="100" w:afterAutospacing="1"/>
    </w:pPr>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459">
      <w:bodyDiv w:val="1"/>
      <w:marLeft w:val="0"/>
      <w:marRight w:val="0"/>
      <w:marTop w:val="0"/>
      <w:marBottom w:val="0"/>
      <w:divBdr>
        <w:top w:val="none" w:sz="0" w:space="0" w:color="auto"/>
        <w:left w:val="none" w:sz="0" w:space="0" w:color="auto"/>
        <w:bottom w:val="none" w:sz="0" w:space="0" w:color="auto"/>
        <w:right w:val="none" w:sz="0" w:space="0" w:color="auto"/>
      </w:divBdr>
    </w:div>
    <w:div w:id="131334813">
      <w:bodyDiv w:val="1"/>
      <w:marLeft w:val="0"/>
      <w:marRight w:val="0"/>
      <w:marTop w:val="0"/>
      <w:marBottom w:val="0"/>
      <w:divBdr>
        <w:top w:val="none" w:sz="0" w:space="0" w:color="auto"/>
        <w:left w:val="none" w:sz="0" w:space="0" w:color="auto"/>
        <w:bottom w:val="none" w:sz="0" w:space="0" w:color="auto"/>
        <w:right w:val="none" w:sz="0" w:space="0" w:color="auto"/>
      </w:divBdr>
    </w:div>
    <w:div w:id="566188059">
      <w:bodyDiv w:val="1"/>
      <w:marLeft w:val="0"/>
      <w:marRight w:val="0"/>
      <w:marTop w:val="0"/>
      <w:marBottom w:val="0"/>
      <w:divBdr>
        <w:top w:val="none" w:sz="0" w:space="0" w:color="auto"/>
        <w:left w:val="none" w:sz="0" w:space="0" w:color="auto"/>
        <w:bottom w:val="none" w:sz="0" w:space="0" w:color="auto"/>
        <w:right w:val="none" w:sz="0" w:space="0" w:color="auto"/>
      </w:divBdr>
    </w:div>
    <w:div w:id="1210649141">
      <w:bodyDiv w:val="1"/>
      <w:marLeft w:val="0"/>
      <w:marRight w:val="0"/>
      <w:marTop w:val="0"/>
      <w:marBottom w:val="0"/>
      <w:divBdr>
        <w:top w:val="none" w:sz="0" w:space="0" w:color="auto"/>
        <w:left w:val="none" w:sz="0" w:space="0" w:color="auto"/>
        <w:bottom w:val="none" w:sz="0" w:space="0" w:color="auto"/>
        <w:right w:val="none" w:sz="0" w:space="0" w:color="auto"/>
      </w:divBdr>
    </w:div>
    <w:div w:id="1405253179">
      <w:bodyDiv w:val="1"/>
      <w:marLeft w:val="0"/>
      <w:marRight w:val="0"/>
      <w:marTop w:val="0"/>
      <w:marBottom w:val="0"/>
      <w:divBdr>
        <w:top w:val="none" w:sz="0" w:space="0" w:color="auto"/>
        <w:left w:val="none" w:sz="0" w:space="0" w:color="auto"/>
        <w:bottom w:val="none" w:sz="0" w:space="0" w:color="auto"/>
        <w:right w:val="none" w:sz="0" w:space="0" w:color="auto"/>
      </w:divBdr>
    </w:div>
    <w:div w:id="1422919299">
      <w:bodyDiv w:val="1"/>
      <w:marLeft w:val="0"/>
      <w:marRight w:val="0"/>
      <w:marTop w:val="0"/>
      <w:marBottom w:val="0"/>
      <w:divBdr>
        <w:top w:val="none" w:sz="0" w:space="0" w:color="auto"/>
        <w:left w:val="none" w:sz="0" w:space="0" w:color="auto"/>
        <w:bottom w:val="none" w:sz="0" w:space="0" w:color="auto"/>
        <w:right w:val="none" w:sz="0" w:space="0" w:color="auto"/>
      </w:divBdr>
      <w:divsChild>
        <w:div w:id="497113773">
          <w:marLeft w:val="0"/>
          <w:marRight w:val="0"/>
          <w:marTop w:val="0"/>
          <w:marBottom w:val="0"/>
          <w:divBdr>
            <w:top w:val="none" w:sz="0" w:space="0" w:color="auto"/>
            <w:left w:val="none" w:sz="0" w:space="0" w:color="auto"/>
            <w:bottom w:val="none" w:sz="0" w:space="0" w:color="auto"/>
            <w:right w:val="none" w:sz="0" w:space="0" w:color="auto"/>
          </w:divBdr>
          <w:divsChild>
            <w:div w:id="1872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4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Alexander Saul</DisplayName>
        <AccountId>69</AccountId>
        <AccountType/>
      </UserInfo>
      <UserInfo>
        <DisplayName>Jonathan Bryant</DisplayName>
        <AccountId>105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09B6-5154-447A-B648-678E6909C469}">
  <ds:schemaRefs>
    <ds:schemaRef ds:uri="http://schemas.microsoft.com/sharepoint/v3/contenttype/forms"/>
  </ds:schemaRefs>
</ds:datastoreItem>
</file>

<file path=customXml/itemProps2.xml><?xml version="1.0" encoding="utf-8"?>
<ds:datastoreItem xmlns:ds="http://schemas.openxmlformats.org/officeDocument/2006/customXml" ds:itemID="{9289432F-16E9-47D4-A6FF-61CB8733CC22}">
  <ds:schemaRefs>
    <ds:schemaRef ds:uri="36f666af-c1f7-41bf-aa8d-09e75bf390e0"/>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60551db-00be-4bbc-8c7a-03e783dddd12"/>
    <ds:schemaRef ds:uri="http://purl.org/dc/terms/"/>
  </ds:schemaRefs>
</ds:datastoreItem>
</file>

<file path=customXml/itemProps3.xml><?xml version="1.0" encoding="utf-8"?>
<ds:datastoreItem xmlns:ds="http://schemas.openxmlformats.org/officeDocument/2006/customXml" ds:itemID="{B2D56E12-233D-4960-B72F-987316C4B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E3499-7E18-49EC-8AD5-8119469E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7508FFB8</Template>
  <TotalTime>56</TotalTime>
  <Pages>3</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Document text here</vt:lpstr>
    </vt:vector>
  </TitlesOfParts>
  <Company>CFOA</Company>
  <LinksUpToDate>false</LinksUpToDate>
  <CharactersWithSpaces>11903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text here</dc:title>
  <dc:subject>HSE</dc:subject>
  <dc:creator>Laura Ladd-Harris</dc:creator>
  <cp:keywords/>
  <cp:lastModifiedBy>Mark Norris,  LGA Policy</cp:lastModifiedBy>
  <cp:revision>4</cp:revision>
  <cp:lastPrinted>2019-02-05T23:29:00Z</cp:lastPrinted>
  <dcterms:created xsi:type="dcterms:W3CDTF">2019-09-11T14:28:00Z</dcterms:created>
  <dcterms:modified xsi:type="dcterms:W3CDTF">2019-09-13T08:45:00Z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